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4501ECC5" w:rsidR="000B29B8" w:rsidRPr="00E957B9" w:rsidRDefault="00F14713" w:rsidP="000B29B8">
      <w:r w:rsidRPr="00E957B9">
        <w:rPr>
          <w:noProof/>
        </w:rPr>
        <mc:AlternateContent>
          <mc:Choice Requires="wps">
            <w:drawing>
              <wp:anchor distT="45720" distB="45720" distL="114300" distR="114300" simplePos="0" relativeHeight="251661312" behindDoc="0" locked="0" layoutInCell="1" allowOverlap="1" wp14:anchorId="6BC60243" wp14:editId="276EBE7C">
                <wp:simplePos x="0" y="0"/>
                <wp:positionH relativeFrom="margin">
                  <wp:posOffset>704850</wp:posOffset>
                </wp:positionH>
                <wp:positionV relativeFrom="paragraph">
                  <wp:posOffset>4436110</wp:posOffset>
                </wp:positionV>
                <wp:extent cx="5582920" cy="4810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4810125"/>
                        </a:xfrm>
                        <a:prstGeom prst="rect">
                          <a:avLst/>
                        </a:prstGeom>
                        <a:noFill/>
                        <a:ln w="9525">
                          <a:noFill/>
                          <a:miter lim="800000"/>
                          <a:headEnd/>
                          <a:tailEnd/>
                        </a:ln>
                      </wps:spPr>
                      <wps:txb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713CCE25" w:rsidR="000B29B8" w:rsidRPr="00F14713" w:rsidRDefault="00F14713" w:rsidP="000B29B8">
                                <w:pPr>
                                  <w:pStyle w:val="Title"/>
                                  <w:rPr>
                                    <w:rStyle w:val="TitleChar"/>
                                    <w:b/>
                                    <w:sz w:val="56"/>
                                    <w:szCs w:val="52"/>
                                  </w:rPr>
                                </w:pPr>
                                <w:r w:rsidRPr="00F14713">
                                  <w:rPr>
                                    <w:sz w:val="56"/>
                                    <w:szCs w:val="52"/>
                                  </w:rPr>
                                  <w:t>Samenwerkingsovereenkomst (SOK)</w:t>
                                </w:r>
                              </w:p>
                            </w:sdtContent>
                          </w:sdt>
                          <w:p w14:paraId="4D992579" w14:textId="77777777" w:rsidR="004D656D" w:rsidRDefault="004D656D" w:rsidP="000B29B8">
                            <w:pPr>
                              <w:pStyle w:val="Subtitle"/>
                              <w:rPr>
                                <w:b/>
                                <w:bCs/>
                                <w:sz w:val="28"/>
                                <w:szCs w:val="28"/>
                              </w:rPr>
                            </w:pPr>
                          </w:p>
                          <w:p w14:paraId="665FEFAA" w14:textId="64B6A307" w:rsidR="000B29B8" w:rsidRPr="000B29B8" w:rsidRDefault="000B29B8" w:rsidP="000B29B8">
                            <w:pPr>
                              <w:pStyle w:val="Subtitle"/>
                              <w:rPr>
                                <w:b/>
                                <w:bCs/>
                                <w:sz w:val="28"/>
                                <w:szCs w:val="28"/>
                              </w:rPr>
                            </w:pPr>
                            <w:r w:rsidRPr="000B29B8">
                              <w:rPr>
                                <w:b/>
                                <w:bCs/>
                                <w:sz w:val="28"/>
                                <w:szCs w:val="28"/>
                              </w:rPr>
                              <w:t>Voorbeeld</w:t>
                            </w:r>
                          </w:p>
                          <w:p w14:paraId="71565694" w14:textId="55BCC1F5" w:rsidR="00F14713" w:rsidRDefault="00F14713" w:rsidP="00F14713">
                            <w:pPr>
                              <w:pStyle w:val="Tekstvoorblad"/>
                            </w:pPr>
                            <w:r w:rsidRPr="00F14713">
                              <w:t>Dit document is een originele Samenwerkingsovereenkomst (SOK) rond de energietransitie in een wijk in Nijmegen waaruit alle namen en bedragen zijn verwijderd. Het is een voorbeeld format dat laat zien hoe een SOK eruit zou kunnen zien en is goed te gebruiken in de coalitievorming rond een Buurt Energie Systeem (BES). In dit voorbeeld betreft het een Buurt Energie Systeem-project waar het bewonersinitiatief in samenwerking met een woningcorporatie een Rijksbijdrage hebben aangevraagd.</w:t>
                            </w:r>
                          </w:p>
                          <w:p w14:paraId="01579CD3" w14:textId="423B6496" w:rsidR="00F14713" w:rsidRPr="00F14713" w:rsidRDefault="00F14713" w:rsidP="00F14713">
                            <w:pPr>
                              <w:pStyle w:val="Subtitle"/>
                              <w:rPr>
                                <w:b/>
                                <w:bCs/>
                                <w:sz w:val="28"/>
                                <w:szCs w:val="28"/>
                              </w:rPr>
                            </w:pPr>
                            <w:r w:rsidRPr="00F14713">
                              <w:rPr>
                                <w:b/>
                                <w:bCs/>
                                <w:sz w:val="28"/>
                                <w:szCs w:val="28"/>
                              </w:rPr>
                              <w:t>Disclaimer</w:t>
                            </w:r>
                          </w:p>
                          <w:p w14:paraId="7B8EAD59" w14:textId="075D3693" w:rsidR="00F14713" w:rsidRPr="00C61149" w:rsidRDefault="00F14713" w:rsidP="00F14713">
                            <w:pPr>
                              <w:pStyle w:val="Tekstvoorblad"/>
                            </w:pPr>
                            <w:r w:rsidRPr="00F14713">
                              <w:t>Dit voorbeeld van een Samenwerkingsovereenkomst is er typisch een tussen een gemeente, woningbouwcorporatie en netwerkbeheerder Alliander. Voor andere projecten kunnen daarnaast of in plaats van, bijvoorbeeld een energiecoöperatie of ander bewonersinitiatief deel uitmaken van de betrokken partijen. Dit geldt zeker voor Alliander, welke normaliter niet bij dergelijke initiatieven betrokken zal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5pt;margin-top:349.3pt;width:439.6pt;height:37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" filled="f" stroked="f">
                <v:textbo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713CCE25" w:rsidR="000B29B8" w:rsidRPr="00F14713" w:rsidRDefault="00F14713" w:rsidP="000B29B8">
                          <w:pPr>
                            <w:pStyle w:val="Title"/>
                            <w:rPr>
                              <w:rStyle w:val="TitleChar"/>
                              <w:b/>
                              <w:sz w:val="56"/>
                              <w:szCs w:val="52"/>
                            </w:rPr>
                          </w:pPr>
                          <w:r w:rsidRPr="00F14713">
                            <w:rPr>
                              <w:sz w:val="56"/>
                              <w:szCs w:val="52"/>
                            </w:rPr>
                            <w:t>Samenwerkingsovereenkomst (SOK)</w:t>
                          </w:r>
                        </w:p>
                      </w:sdtContent>
                    </w:sdt>
                    <w:p w14:paraId="4D992579" w14:textId="77777777" w:rsidR="004D656D" w:rsidRDefault="004D656D" w:rsidP="000B29B8">
                      <w:pPr>
                        <w:pStyle w:val="Subtitle"/>
                        <w:rPr>
                          <w:b/>
                          <w:bCs/>
                          <w:sz w:val="28"/>
                          <w:szCs w:val="28"/>
                        </w:rPr>
                      </w:pPr>
                    </w:p>
                    <w:p w14:paraId="665FEFAA" w14:textId="64B6A307" w:rsidR="000B29B8" w:rsidRPr="000B29B8" w:rsidRDefault="000B29B8" w:rsidP="000B29B8">
                      <w:pPr>
                        <w:pStyle w:val="Subtitle"/>
                        <w:rPr>
                          <w:b/>
                          <w:bCs/>
                          <w:sz w:val="28"/>
                          <w:szCs w:val="28"/>
                        </w:rPr>
                      </w:pPr>
                      <w:r w:rsidRPr="000B29B8">
                        <w:rPr>
                          <w:b/>
                          <w:bCs/>
                          <w:sz w:val="28"/>
                          <w:szCs w:val="28"/>
                        </w:rPr>
                        <w:t>Voorbeeld</w:t>
                      </w:r>
                    </w:p>
                    <w:p w14:paraId="71565694" w14:textId="55BCC1F5" w:rsidR="00F14713" w:rsidRDefault="00F14713" w:rsidP="00F14713">
                      <w:pPr>
                        <w:pStyle w:val="Tekstvoorblad"/>
                      </w:pPr>
                      <w:r w:rsidRPr="00F14713">
                        <w:t>Dit document is een originele Samenwerkingsovereenkomst (SOK) rond de energietransitie in een wijk in Nijmegen waaruit alle namen en bedragen zijn verwijderd. Het is een voorbeeld format dat laat zien hoe een SOK eruit zou kunnen zien en is goed te gebruiken in de coalitievorming rond een Buurt Energie Systeem (BES). In dit voorbeeld betreft het een Buurt Energie Systeem-project waar het bewonersinitiatief in samenwerking met een woningcorporatie een Rijksbijdrage hebben aangevraagd.</w:t>
                      </w:r>
                    </w:p>
                    <w:p w14:paraId="01579CD3" w14:textId="423B6496" w:rsidR="00F14713" w:rsidRPr="00F14713" w:rsidRDefault="00F14713" w:rsidP="00F14713">
                      <w:pPr>
                        <w:pStyle w:val="Subtitle"/>
                        <w:rPr>
                          <w:b/>
                          <w:bCs/>
                          <w:sz w:val="28"/>
                          <w:szCs w:val="28"/>
                        </w:rPr>
                      </w:pPr>
                      <w:r w:rsidRPr="00F14713">
                        <w:rPr>
                          <w:b/>
                          <w:bCs/>
                          <w:sz w:val="28"/>
                          <w:szCs w:val="28"/>
                        </w:rPr>
                        <w:t>Disclaimer</w:t>
                      </w:r>
                    </w:p>
                    <w:p w14:paraId="7B8EAD59" w14:textId="075D3693" w:rsidR="00F14713" w:rsidRPr="00C61149" w:rsidRDefault="00F14713" w:rsidP="00F14713">
                      <w:pPr>
                        <w:pStyle w:val="Tekstvoorblad"/>
                      </w:pPr>
                      <w:r w:rsidRPr="00F14713">
                        <w:t>Dit voorbeeld van een Samenwerkingsovereenkomst is er typisch een tussen een gemeente, woningbouwcorporatie en netwerkbeheerder Alliander. Voor andere projecten kunnen daarnaast of in plaats van, bijvoorbeeld een energiecoöperatie of ander bewonersinitiatief deel uitmaken van de betrokken partijen. Dit geldt zeker voor Alliander, welke normaliter niet bij dergelijke initiatieven betrokken zal zijn.</w:t>
                      </w:r>
                    </w:p>
                  </w:txbxContent>
                </v:textbox>
                <w10:wrap type="square" anchorx="margin"/>
              </v:shape>
            </w:pict>
          </mc:Fallback>
        </mc:AlternateContent>
      </w:r>
      <w:r w:rsidRPr="00E957B9">
        <w:rPr>
          <w:noProof/>
        </w:rPr>
        <mc:AlternateContent>
          <mc:Choice Requires="wps">
            <w:drawing>
              <wp:anchor distT="0" distB="0" distL="114300" distR="114300" simplePos="0" relativeHeight="251660288" behindDoc="0" locked="0" layoutInCell="1" allowOverlap="1" wp14:anchorId="27EB5152" wp14:editId="766727D7">
                <wp:simplePos x="0" y="0"/>
                <wp:positionH relativeFrom="margin">
                  <wp:posOffset>-209550</wp:posOffset>
                </wp:positionH>
                <wp:positionV relativeFrom="paragraph">
                  <wp:posOffset>3902710</wp:posOffset>
                </wp:positionV>
                <wp:extent cx="7197725" cy="692785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692785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8D37" id="Rectangle: Single Corner Rounded 4" o:spid="_x0000_s1026" style="position:absolute;margin-left:-16.5pt;margin-top:307.3pt;width:566.75pt;height:54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692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" path="m,l6043060,v637704,,1154665,516961,1154665,1154665l7197725,6927850,,6927850,,xe" fillcolor="#55b593" strokecolor="#55b593" strokeweight="1.5pt">
                <v:stroke joinstyle="miter"/>
                <v:path arrowok="t" o:connecttype="custom" o:connectlocs="0,0;6043060,0;7197725,1154665;7197725,6927850;0,6927850;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3269E8CA" w14:textId="7D390865" w:rsidR="00F14713" w:rsidRPr="00F14713" w:rsidRDefault="00F14713" w:rsidP="00F14713">
      <w:pPr>
        <w:pStyle w:val="Normaltekst"/>
        <w:jc w:val="center"/>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lastRenderedPageBreak/>
        <w:t>Samenwerkingsovereenkomst</w:t>
      </w:r>
    </w:p>
    <w:p w14:paraId="3B3684FF" w14:textId="1003F8D7" w:rsidR="00F14713" w:rsidRPr="00F14713" w:rsidRDefault="00F14713" w:rsidP="00F14713">
      <w:pPr>
        <w:pStyle w:val="Normaltekst"/>
        <w:jc w:val="center"/>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Tussen</w:t>
      </w:r>
    </w:p>
    <w:p w14:paraId="47EF0948" w14:textId="036E042F" w:rsidR="00F14713" w:rsidRPr="00F14713" w:rsidRDefault="00F14713" w:rsidP="00F14713">
      <w:pPr>
        <w:pStyle w:val="Normaltekst"/>
        <w:jc w:val="center"/>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Gemeente X</w:t>
      </w:r>
    </w:p>
    <w:p w14:paraId="1E518734" w14:textId="2EA33BC4" w:rsidR="00F14713" w:rsidRPr="00F14713" w:rsidRDefault="00F14713" w:rsidP="00F14713">
      <w:pPr>
        <w:pStyle w:val="Normaltekst"/>
        <w:jc w:val="center"/>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Woningcorporatie Y</w:t>
      </w:r>
    </w:p>
    <w:p w14:paraId="38BC8971" w14:textId="77777777" w:rsidR="00F14713" w:rsidRPr="00F14713" w:rsidRDefault="00F14713" w:rsidP="00F14713">
      <w:pPr>
        <w:pStyle w:val="Normaltekst"/>
        <w:jc w:val="center"/>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Bewonersinitiatief Z</w:t>
      </w:r>
    </w:p>
    <w:p w14:paraId="54AF379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60F3AAA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5D126BEF" w14:textId="4738ACFD"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DE ONDERGETEKENDEN</w:t>
      </w:r>
    </w:p>
    <w:p w14:paraId="26C392A8"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w:t>
      </w:r>
      <w:r w:rsidRPr="00F14713">
        <w:rPr>
          <w:rStyle w:val="Emphasis"/>
          <w:rFonts w:ascii="Proxima Nova Light" w:hAnsi="Proxima Nova Light"/>
          <w:iCs w:val="0"/>
          <w:color w:val="3B3838" w:themeColor="background2" w:themeShade="40"/>
          <w:sz w:val="22"/>
          <w:shd w:val="clear" w:color="auto" w:fill="auto"/>
        </w:rPr>
        <w:tab/>
        <w:t>Gemeente X gevestigd en kantoorhoudende [adres], te dezen vertegenwoordigd door [naam], hierna verder te noemen “Gemeente ”;</w:t>
      </w:r>
    </w:p>
    <w:p w14:paraId="5AD5C83B" w14:textId="64513721"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En</w:t>
      </w:r>
    </w:p>
    <w:p w14:paraId="566F5440"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2.</w:t>
      </w:r>
      <w:r w:rsidRPr="00F14713">
        <w:rPr>
          <w:rStyle w:val="Emphasis"/>
          <w:rFonts w:ascii="Proxima Nova Light" w:hAnsi="Proxima Nova Light"/>
          <w:iCs w:val="0"/>
          <w:color w:val="3B3838" w:themeColor="background2" w:themeShade="40"/>
          <w:sz w:val="22"/>
          <w:shd w:val="clear" w:color="auto" w:fill="auto"/>
        </w:rPr>
        <w:tab/>
        <w:t>Woningcorporatie Y, gevestigd en kantoorhoudende [adres], te dezen vertegenwoordigd door [naam], hierna verder te noemen “Woningcorporatie ………</w:t>
      </w:r>
      <w:proofErr w:type="gramStart"/>
      <w:r w:rsidRPr="00F14713">
        <w:rPr>
          <w:rStyle w:val="Emphasis"/>
          <w:rFonts w:ascii="Proxima Nova Light" w:hAnsi="Proxima Nova Light"/>
          <w:iCs w:val="0"/>
          <w:color w:val="3B3838" w:themeColor="background2" w:themeShade="40"/>
          <w:sz w:val="22"/>
          <w:shd w:val="clear" w:color="auto" w:fill="auto"/>
        </w:rPr>
        <w:t>…….</w:t>
      </w:r>
      <w:proofErr w:type="gramEnd"/>
      <w:r w:rsidRPr="00F14713">
        <w:rPr>
          <w:rStyle w:val="Emphasis"/>
          <w:rFonts w:ascii="Proxima Nova Light" w:hAnsi="Proxima Nova Light"/>
          <w:iCs w:val="0"/>
          <w:color w:val="3B3838" w:themeColor="background2" w:themeShade="40"/>
          <w:sz w:val="22"/>
          <w:shd w:val="clear" w:color="auto" w:fill="auto"/>
        </w:rPr>
        <w:t>”;</w:t>
      </w:r>
    </w:p>
    <w:p w14:paraId="04F69C2A" w14:textId="1ABCE94C"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En</w:t>
      </w:r>
    </w:p>
    <w:p w14:paraId="1DCEFD20" w14:textId="5C4EC932"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3.</w:t>
      </w:r>
      <w:r w:rsidRPr="00F14713">
        <w:rPr>
          <w:rStyle w:val="Emphasis"/>
          <w:rFonts w:ascii="Proxima Nova Light" w:hAnsi="Proxima Nova Light"/>
          <w:iCs w:val="0"/>
          <w:color w:val="3B3838" w:themeColor="background2" w:themeShade="40"/>
          <w:sz w:val="22"/>
          <w:shd w:val="clear" w:color="auto" w:fill="auto"/>
        </w:rPr>
        <w:tab/>
        <w:t>Bewonersinitiatief Z gevestigd en kantoorhoudende [adres], te dezen vertegenwoordigd door [naam], hierna verder te noemen “Bewonersinitiatief Z”;</w:t>
      </w:r>
    </w:p>
    <w:p w14:paraId="082B55BD" w14:textId="55897308"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 xml:space="preserve">Gemeente X, Woningcorporatie Y…………………. </w:t>
      </w:r>
      <w:proofErr w:type="gramStart"/>
      <w:r w:rsidRPr="00F14713">
        <w:rPr>
          <w:rStyle w:val="Emphasis"/>
          <w:rFonts w:ascii="Proxima Nova Light" w:hAnsi="Proxima Nova Light"/>
          <w:iCs w:val="0"/>
          <w:color w:val="3B3838" w:themeColor="background2" w:themeShade="40"/>
          <w:sz w:val="22"/>
          <w:shd w:val="clear" w:color="auto" w:fill="auto"/>
        </w:rPr>
        <w:t>en</w:t>
      </w:r>
      <w:proofErr w:type="gramEnd"/>
      <w:r w:rsidRPr="00F14713">
        <w:rPr>
          <w:rStyle w:val="Emphasis"/>
          <w:rFonts w:ascii="Proxima Nova Light" w:hAnsi="Proxima Nova Light"/>
          <w:iCs w:val="0"/>
          <w:color w:val="3B3838" w:themeColor="background2" w:themeShade="40"/>
          <w:sz w:val="22"/>
          <w:shd w:val="clear" w:color="auto" w:fill="auto"/>
        </w:rPr>
        <w:t xml:space="preserve"> Bewonersinitiatief Z zijn hierna ieder afzonderlijk aan te duiden als “Partij” en gezamenlijk als “Partijen”;</w:t>
      </w:r>
    </w:p>
    <w:p w14:paraId="0184D84E"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IN OVERWEGING NEMENDE:</w:t>
      </w:r>
    </w:p>
    <w:p w14:paraId="7D79F800" w14:textId="150EDB04"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a.</w:t>
      </w:r>
      <w:r w:rsidRPr="00F14713">
        <w:rPr>
          <w:rStyle w:val="Emphasis"/>
          <w:rFonts w:ascii="Proxima Nova Light" w:hAnsi="Proxima Nova Light"/>
          <w:iCs w:val="0"/>
          <w:color w:val="3B3838" w:themeColor="background2" w:themeShade="40"/>
          <w:sz w:val="22"/>
          <w:shd w:val="clear" w:color="auto" w:fill="auto"/>
        </w:rPr>
        <w:tab/>
        <w:t>Partijen wensen samen te werken op het gebied van onderzoek naar de haalbaarheid, concept ontwikkeling en realisatie van het Buurt Energie Systeem, hierna te noemen “BES”, als kleinschalig collectieve warmteoplossing voor de [buurt x] te [gemeente x], waarbij de samenwerking tussen Partijen co-creatie betreft op zowel technisch als sociaal vlak, en waarbij het BES bestaat uit een combinatie van een technische warmteoplossing genaamd Modulair Energie Systeem, verder te noemen “MES”, en van een organisatievorm waarbij de buurt zeggenschap heeft over de exploitatie en het benodigde eigenaarschap heeft over de assets;</w:t>
      </w:r>
    </w:p>
    <w:p w14:paraId="4B2C1A9A"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w:t>
      </w:r>
      <w:r w:rsidRPr="00F14713">
        <w:rPr>
          <w:rStyle w:val="Emphasis"/>
          <w:rFonts w:ascii="Proxima Nova Light" w:hAnsi="Proxima Nova Light"/>
          <w:iCs w:val="0"/>
          <w:color w:val="3B3838" w:themeColor="background2" w:themeShade="40"/>
          <w:sz w:val="22"/>
          <w:shd w:val="clear" w:color="auto" w:fill="auto"/>
        </w:rPr>
        <w:tab/>
        <w:t>Partijen wensen nadere afspraken te maken ten aanzien van de samenwerking bij de uitvoering van het (de) Projectplan(nen);</w:t>
      </w:r>
    </w:p>
    <w:p w14:paraId="7605507F"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44EE0E1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lastRenderedPageBreak/>
        <w:t>Komen overeen als volgt:</w:t>
      </w:r>
    </w:p>
    <w:p w14:paraId="19629661" w14:textId="77777777" w:rsidR="00F14713" w:rsidRPr="00F14713" w:rsidRDefault="00F14713" w:rsidP="00F14713">
      <w:pPr>
        <w:pStyle w:val="Heading1"/>
        <w:rPr>
          <w:rStyle w:val="Emphasis"/>
          <w:rFonts w:ascii="Proxima Nova Thin" w:hAnsi="Proxima Nova Thin"/>
          <w:iCs w:val="0"/>
          <w:color w:val="AD3638"/>
          <w:sz w:val="36"/>
          <w:shd w:val="clear" w:color="auto" w:fill="auto"/>
        </w:rPr>
      </w:pPr>
      <w:r w:rsidRPr="00F14713">
        <w:rPr>
          <w:rStyle w:val="Emphasis"/>
          <w:rFonts w:ascii="Proxima Nova Thin" w:hAnsi="Proxima Nova Thin"/>
          <w:iCs w:val="0"/>
          <w:color w:val="AD3638"/>
          <w:sz w:val="36"/>
          <w:shd w:val="clear" w:color="auto" w:fill="auto"/>
        </w:rPr>
        <w:t>Artikel 1 – Definities</w:t>
      </w:r>
      <w:r w:rsidRPr="00F14713">
        <w:rPr>
          <w:rStyle w:val="Emphasis"/>
          <w:rFonts w:ascii="Proxima Nova Thin" w:hAnsi="Proxima Nova Thin"/>
          <w:iCs w:val="0"/>
          <w:color w:val="AD3638"/>
          <w:sz w:val="36"/>
          <w:shd w:val="clear" w:color="auto" w:fill="auto"/>
        </w:rPr>
        <w:tab/>
      </w:r>
    </w:p>
    <w:p w14:paraId="218D9F7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1.1</w:t>
      </w:r>
      <w:r w:rsidRPr="00F14713">
        <w:rPr>
          <w:rStyle w:val="Emphasis"/>
          <w:rFonts w:ascii="Proxima Nova Light" w:hAnsi="Proxima Nova Light"/>
          <w:iCs w:val="0"/>
          <w:color w:val="3B3838" w:themeColor="background2" w:themeShade="40"/>
          <w:sz w:val="22"/>
          <w:shd w:val="clear" w:color="auto" w:fill="auto"/>
        </w:rPr>
        <w:tab/>
        <w:t>In deze Overeenkomst wordt verstaan onder:</w:t>
      </w:r>
    </w:p>
    <w:p w14:paraId="11472334"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Project: het ontwikkelen van, onderzoek doen naar en realiseren van het BES als kleinschalig collectieve warmteoplossing voor, [buurt x] te [gemeente x].</w:t>
      </w:r>
    </w:p>
    <w:p w14:paraId="32E03B8F"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De scope van het Project ziet op: het onderzoeken van de haalbaarheid en conceptontwikkeling, voorbereiding realisatie en realisatiefase zoals genoemd in bijlage 1: Plan van Aanpak.</w:t>
      </w:r>
    </w:p>
    <w:p w14:paraId="0C455D68"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1.2</w:t>
      </w:r>
      <w:r w:rsidRPr="00F14713">
        <w:rPr>
          <w:rStyle w:val="Emphasis"/>
          <w:rFonts w:ascii="Proxima Nova Light" w:hAnsi="Proxima Nova Light"/>
          <w:iCs w:val="0"/>
          <w:color w:val="3B3838" w:themeColor="background2" w:themeShade="40"/>
          <w:sz w:val="22"/>
          <w:shd w:val="clear" w:color="auto" w:fill="auto"/>
        </w:rPr>
        <w:tab/>
        <w:t>Voorts wordt in deze Overeenkomst verstaan onder:</w:t>
      </w:r>
    </w:p>
    <w:p w14:paraId="6537DE48"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Heading3Char"/>
        </w:rPr>
        <w:t>Basiskennis:</w:t>
      </w:r>
      <w:r w:rsidRPr="00F14713">
        <w:rPr>
          <w:rStyle w:val="Emphasis"/>
          <w:rFonts w:ascii="Proxima Nova Light" w:hAnsi="Proxima Nova Light"/>
          <w:iCs w:val="0"/>
          <w:color w:val="3B3838" w:themeColor="background2" w:themeShade="40"/>
          <w:sz w:val="22"/>
          <w:shd w:val="clear" w:color="auto" w:fill="auto"/>
        </w:rPr>
        <w:t xml:space="preserve"> Knowhow en Intellectuele Eigendomsrechten op hetzelfde gebied als waarop het Project betrekking heeft, met uitsluiting van Projectresultaten.</w:t>
      </w:r>
    </w:p>
    <w:p w14:paraId="5050FB34"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Bedrijfsgegevens:</w:t>
      </w:r>
      <w:r w:rsidRPr="00F14713">
        <w:rPr>
          <w:rStyle w:val="Emphasis"/>
          <w:rFonts w:ascii="Proxima Nova Light" w:hAnsi="Proxima Nova Light"/>
          <w:iCs w:val="0"/>
          <w:color w:val="3B3838" w:themeColor="background2" w:themeShade="40"/>
          <w:sz w:val="22"/>
          <w:shd w:val="clear" w:color="auto" w:fill="auto"/>
        </w:rPr>
        <w:t xml:space="preserve"> geheime informatie van of over een Partij, een derde en/of diens bedrijf die van commerciële waarde is of kan zijn.</w:t>
      </w:r>
    </w:p>
    <w:p w14:paraId="1F99C1F8"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Contractprocédé:</w:t>
      </w:r>
      <w:r w:rsidRPr="00F14713">
        <w:rPr>
          <w:rStyle w:val="Emphasis"/>
          <w:rFonts w:ascii="Proxima Nova Light" w:hAnsi="Proxima Nova Light"/>
          <w:iCs w:val="0"/>
          <w:color w:val="3B3838" w:themeColor="background2" w:themeShade="40"/>
          <w:sz w:val="22"/>
          <w:shd w:val="clear" w:color="auto" w:fill="auto"/>
        </w:rPr>
        <w:t xml:space="preserve"> een technologie of werkwijze die tot de Projectresultaten behoort;</w:t>
      </w:r>
    </w:p>
    <w:p w14:paraId="39C150FB"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Contractproduct:</w:t>
      </w:r>
      <w:r w:rsidRPr="00F14713">
        <w:rPr>
          <w:rStyle w:val="Emphasis"/>
          <w:rFonts w:ascii="Proxima Nova Light" w:hAnsi="Proxima Nova Light"/>
          <w:iCs w:val="0"/>
          <w:color w:val="3B3838" w:themeColor="background2" w:themeShade="40"/>
          <w:sz w:val="22"/>
          <w:shd w:val="clear" w:color="auto" w:fill="auto"/>
        </w:rPr>
        <w:t xml:space="preserve"> een product of dienst, behorend tot de Projectresultaten of geproduceerd of geleverd met gebruikmaking van een Contractprocédé;</w:t>
      </w:r>
    </w:p>
    <w:p w14:paraId="3B01818F"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Eigen Bijdrage:</w:t>
      </w:r>
      <w:r w:rsidRPr="00F14713">
        <w:rPr>
          <w:rStyle w:val="Emphasis"/>
          <w:rFonts w:ascii="Proxima Nova Light" w:hAnsi="Proxima Nova Light"/>
          <w:iCs w:val="0"/>
          <w:color w:val="3B3838" w:themeColor="background2" w:themeShade="40"/>
          <w:sz w:val="22"/>
          <w:shd w:val="clear" w:color="auto" w:fill="auto"/>
        </w:rPr>
        <w:t xml:space="preserve"> het aandeel in de Projectkosten dat een Partij voor eigen rekening neemt, zoals nader gespecificeerd in het Projectplan.</w:t>
      </w:r>
    </w:p>
    <w:p w14:paraId="3C15B0BF"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 xml:space="preserve">Einddatum: </w:t>
      </w:r>
      <w:r w:rsidRPr="00F14713">
        <w:rPr>
          <w:rStyle w:val="Emphasis"/>
          <w:rFonts w:ascii="Proxima Nova Light" w:hAnsi="Proxima Nova Light"/>
          <w:iCs w:val="0"/>
          <w:color w:val="3B3838" w:themeColor="background2" w:themeShade="40"/>
          <w:sz w:val="22"/>
          <w:shd w:val="clear" w:color="auto" w:fill="auto"/>
        </w:rPr>
        <w:t>de einddatum van het Project.</w:t>
      </w:r>
    </w:p>
    <w:p w14:paraId="1F6FFAA0"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Exploitatie:</w:t>
      </w:r>
      <w:r w:rsidRPr="00F14713">
        <w:rPr>
          <w:rStyle w:val="Emphasis"/>
          <w:rFonts w:ascii="Proxima Nova Light" w:hAnsi="Proxima Nova Light"/>
          <w:iCs w:val="0"/>
          <w:color w:val="3B3838" w:themeColor="background2" w:themeShade="40"/>
          <w:sz w:val="22"/>
          <w:shd w:val="clear" w:color="auto" w:fill="auto"/>
        </w:rPr>
        <w:t xml:space="preserve"> productie of distributie van een Contractproduct, de toepassing van een Contractprocédé of het in licentie geven van Intellectuele Eigendomsrechten op Voorgrondkennis, </w:t>
      </w:r>
      <w:proofErr w:type="gramStart"/>
      <w:r w:rsidRPr="00F14713">
        <w:rPr>
          <w:rStyle w:val="Emphasis"/>
          <w:rFonts w:ascii="Proxima Nova Light" w:hAnsi="Proxima Nova Light"/>
          <w:iCs w:val="0"/>
          <w:color w:val="3B3838" w:themeColor="background2" w:themeShade="40"/>
          <w:sz w:val="22"/>
          <w:shd w:val="clear" w:color="auto" w:fill="auto"/>
        </w:rPr>
        <w:t>alsmede</w:t>
      </w:r>
      <w:proofErr w:type="gramEnd"/>
      <w:r w:rsidRPr="00F14713">
        <w:rPr>
          <w:rStyle w:val="Emphasis"/>
          <w:rFonts w:ascii="Proxima Nova Light" w:hAnsi="Proxima Nova Light"/>
          <w:iCs w:val="0"/>
          <w:color w:val="3B3838" w:themeColor="background2" w:themeShade="40"/>
          <w:sz w:val="22"/>
          <w:shd w:val="clear" w:color="auto" w:fill="auto"/>
        </w:rPr>
        <w:t xml:space="preserve"> het doorgeven van Knowhow om de vervaardiging of het gebruik ervan mogelijk te maken.</w:t>
      </w:r>
    </w:p>
    <w:p w14:paraId="4D7EDC2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Groep:</w:t>
      </w:r>
      <w:r w:rsidRPr="00F14713">
        <w:rPr>
          <w:rStyle w:val="Emphasis"/>
          <w:rFonts w:ascii="Proxima Nova Light" w:hAnsi="Proxima Nova Light"/>
          <w:iCs w:val="0"/>
          <w:color w:val="3B3838" w:themeColor="background2" w:themeShade="40"/>
          <w:sz w:val="22"/>
          <w:shd w:val="clear" w:color="auto" w:fill="auto"/>
        </w:rPr>
        <w:t xml:space="preserve"> een groep zoals gedefinieerd in het Programma of, bij gebreke van een definitie in het Programma, een groep waarin een Partij met andere rechtspersonen of vennootschappen organisatorisch is verbonden, zoals bedoeld in artikel 24b Boek 2 Burgerlijk Wetboek.</w:t>
      </w:r>
    </w:p>
    <w:p w14:paraId="39FFCF5C"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Groepsmaatschappij:</w:t>
      </w:r>
      <w:r w:rsidRPr="00F14713">
        <w:rPr>
          <w:rStyle w:val="Emphasis"/>
          <w:rFonts w:ascii="Proxima Nova Light" w:hAnsi="Proxima Nova Light"/>
          <w:iCs w:val="0"/>
          <w:color w:val="3B3838" w:themeColor="background2" w:themeShade="40"/>
          <w:sz w:val="22"/>
          <w:shd w:val="clear" w:color="auto" w:fill="auto"/>
        </w:rPr>
        <w:t xml:space="preserve"> een rechtspersoon of vennootschap waarmee een Partij in een Groep is verbonden, zoals bedoeld in artikel 24b Boek 2 Burgerlijk Wetboek.</w:t>
      </w:r>
    </w:p>
    <w:p w14:paraId="3EF31664"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Ingangsdatum:</w:t>
      </w:r>
      <w:r w:rsidRPr="00F14713">
        <w:rPr>
          <w:rStyle w:val="Emphasis"/>
          <w:rFonts w:ascii="Proxima Nova Light" w:hAnsi="Proxima Nova Light"/>
          <w:iCs w:val="0"/>
          <w:color w:val="3B3838" w:themeColor="background2" w:themeShade="40"/>
          <w:sz w:val="22"/>
          <w:shd w:val="clear" w:color="auto" w:fill="auto"/>
        </w:rPr>
        <w:t xml:space="preserve"> de datum waarop de Overeenkomst door alle Partijen is ondertekend.</w:t>
      </w:r>
    </w:p>
    <w:p w14:paraId="63F1889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lastRenderedPageBreak/>
        <w:t>Intellectuele Eigendomsrechten:</w:t>
      </w:r>
      <w:r w:rsidRPr="00F14713">
        <w:rPr>
          <w:rStyle w:val="Emphasis"/>
          <w:rFonts w:ascii="Proxima Nova Light" w:hAnsi="Proxima Nova Light"/>
          <w:iCs w:val="0"/>
          <w:color w:val="3B3838" w:themeColor="background2" w:themeShade="40"/>
          <w:sz w:val="22"/>
          <w:shd w:val="clear" w:color="auto" w:fill="auto"/>
        </w:rPr>
        <w:t xml:space="preserve"> industriële eigendomsrechten, auteursrecht en naburige rechten, databankrechten en alle overige en soortgelijke rechten die de voortbrengselen van de menselijke geest beogen te beschermen.</w:t>
      </w:r>
    </w:p>
    <w:p w14:paraId="77CED66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Knowhow:</w:t>
      </w:r>
      <w:r w:rsidRPr="00F14713">
        <w:rPr>
          <w:rStyle w:val="Emphasis"/>
          <w:rFonts w:ascii="Proxima Nova Light" w:hAnsi="Proxima Nova Light"/>
          <w:iCs w:val="0"/>
          <w:color w:val="3B3838" w:themeColor="background2" w:themeShade="40"/>
          <w:sz w:val="22"/>
          <w:shd w:val="clear" w:color="auto" w:fill="auto"/>
        </w:rPr>
        <w:t xml:space="preserve"> een geheel van niet-geoctrooieerde praktische informatie, voortvloeiend uit ervaring en onderzoek, die geheim, wezenlijk en geïdentificeerd is; "geheim" betekent dat de knowhow niet algemeen bekend of gemakkelijk verkrijgbaar is; "wezenlijk" betekent dat de knowhow informatie omvat die onmisbaar is voor de vervaardiging van Contractproducten of de toepassing van een Contractprocédé; "geïdentificeerd" betekent dat de knowhow zodanig volledig beschreven is dat kan worden nagegaan of deze geheim en wezenlijk is;</w:t>
      </w:r>
    </w:p>
    <w:p w14:paraId="254157D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Onderzoek en Ontwikkeling:</w:t>
      </w:r>
      <w:r w:rsidRPr="00F14713">
        <w:rPr>
          <w:rStyle w:val="Emphasis"/>
          <w:rFonts w:ascii="Proxima Nova Light" w:hAnsi="Proxima Nova Light"/>
          <w:iCs w:val="0"/>
          <w:color w:val="3B3838" w:themeColor="background2" w:themeShade="40"/>
          <w:sz w:val="22"/>
          <w:shd w:val="clear" w:color="auto" w:fill="auto"/>
        </w:rPr>
        <w:t xml:space="preserve"> de verwerving van Knowhow ten aanzien van producten of werkwijzen, de uitvoering van theoretische analyses, systematische studies of experimenten, met inbegrip van experimentele productie en technische tests van producten of werkwijzen, de inrichting van de daartoe benodigde installaties en de verwerving van Intellectuele Eigendomsrechten voor de resultaten;</w:t>
      </w:r>
    </w:p>
    <w:p w14:paraId="79EA8297"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Partij:</w:t>
      </w:r>
      <w:r w:rsidRPr="00F14713">
        <w:rPr>
          <w:rStyle w:val="Emphasis"/>
          <w:rFonts w:ascii="Proxima Nova Light" w:hAnsi="Proxima Nova Light"/>
          <w:iCs w:val="0"/>
          <w:color w:val="3B3838" w:themeColor="background2" w:themeShade="40"/>
          <w:sz w:val="22"/>
          <w:shd w:val="clear" w:color="auto" w:fill="auto"/>
        </w:rPr>
        <w:t xml:space="preserve"> een partij bij deze Overeenkomst.</w:t>
      </w:r>
    </w:p>
    <w:p w14:paraId="18995070"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Overeenkomst:</w:t>
      </w:r>
      <w:r w:rsidRPr="00F14713">
        <w:rPr>
          <w:rStyle w:val="Emphasis"/>
          <w:rFonts w:ascii="Proxima Nova Light" w:hAnsi="Proxima Nova Light"/>
          <w:iCs w:val="0"/>
          <w:color w:val="3B3838" w:themeColor="background2" w:themeShade="40"/>
          <w:sz w:val="22"/>
          <w:shd w:val="clear" w:color="auto" w:fill="auto"/>
        </w:rPr>
        <w:t xml:space="preserve"> deze Overeenkomst en de bijlagen daarbij.</w:t>
      </w:r>
    </w:p>
    <w:p w14:paraId="0A1BE555"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Project:</w:t>
      </w:r>
      <w:r w:rsidRPr="00F14713">
        <w:rPr>
          <w:rStyle w:val="Emphasis"/>
          <w:rFonts w:ascii="Proxima Nova Light" w:hAnsi="Proxima Nova Light"/>
          <w:iCs w:val="0"/>
          <w:color w:val="3B3838" w:themeColor="background2" w:themeShade="40"/>
          <w:sz w:val="22"/>
          <w:shd w:val="clear" w:color="auto" w:fill="auto"/>
        </w:rPr>
        <w:t xml:space="preserve"> het in Artikel 1.1 genoemde project zoals omschreven in het Projectvoorstel en nader gespecificeerd in het Projectplan.</w:t>
      </w:r>
    </w:p>
    <w:p w14:paraId="1DAAC954"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Projectdeel:</w:t>
      </w:r>
      <w:r w:rsidRPr="00F14713">
        <w:rPr>
          <w:rStyle w:val="Emphasis"/>
          <w:rFonts w:ascii="Proxima Nova Light" w:hAnsi="Proxima Nova Light"/>
          <w:iCs w:val="0"/>
          <w:color w:val="3B3838" w:themeColor="background2" w:themeShade="40"/>
          <w:sz w:val="22"/>
          <w:shd w:val="clear" w:color="auto" w:fill="auto"/>
        </w:rPr>
        <w:t xml:space="preserve"> de aanspraak van een Partij op een deel van de te betalen vergoeding/bijdrage kosten zoals nader gespecificeerd in het Projectplan.</w:t>
      </w:r>
    </w:p>
    <w:p w14:paraId="0CC0B76E"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Projectkosten:</w:t>
      </w:r>
      <w:r w:rsidRPr="00F14713">
        <w:rPr>
          <w:rStyle w:val="Emphasis"/>
          <w:rFonts w:ascii="Proxima Nova Light" w:hAnsi="Proxima Nova Light"/>
          <w:iCs w:val="0"/>
          <w:color w:val="3B3838" w:themeColor="background2" w:themeShade="40"/>
          <w:sz w:val="22"/>
          <w:shd w:val="clear" w:color="auto" w:fill="auto"/>
        </w:rPr>
        <w:t xml:space="preserve"> de kosten die, exclusief omzetbelasting, volgens het Projectplan zijn verbonden aan de uitvoering van het Project.</w:t>
      </w:r>
    </w:p>
    <w:p w14:paraId="20527760"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Projectplan:</w:t>
      </w:r>
      <w:r w:rsidRPr="00F14713">
        <w:rPr>
          <w:rStyle w:val="Emphasis"/>
          <w:rFonts w:ascii="Proxima Nova Light" w:hAnsi="Proxima Nova Light"/>
          <w:iCs w:val="0"/>
          <w:color w:val="3B3838" w:themeColor="background2" w:themeShade="40"/>
          <w:sz w:val="22"/>
          <w:shd w:val="clear" w:color="auto" w:fill="auto"/>
        </w:rPr>
        <w:t xml:space="preserve"> het door Partijen vast te stellen plan waarin het Project, de begroting van de Projectkosten, het Projectdeel en de Eigen Bijdrage van iedere Partij zijn beschreven, zijnde een nader uit te werken plan van aanpak per specifiek aangewezen buurt in [gemeente x] met inachtneming van nader vast te stellen randvoorwaarden en uitgangspunten, welke bij vaststelling toegevoegd worden als bijlage bij deze Overeenkomst.</w:t>
      </w:r>
    </w:p>
    <w:p w14:paraId="0656A9C8"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Projectresultaten:</w:t>
      </w:r>
      <w:r w:rsidRPr="00F14713">
        <w:rPr>
          <w:rStyle w:val="Emphasis"/>
          <w:rFonts w:ascii="Proxima Nova Light" w:hAnsi="Proxima Nova Light"/>
          <w:iCs w:val="0"/>
          <w:color w:val="3B3838" w:themeColor="background2" w:themeShade="40"/>
          <w:sz w:val="22"/>
          <w:shd w:val="clear" w:color="auto" w:fill="auto"/>
        </w:rPr>
        <w:t xml:space="preserve"> alle resultaten die voortvloeien uit de uitvoering van het Project door Partijen, met inbegrip van Knowhow en Intellectuele Eigendomsrechten met betrekking tot zulke resultaten, en die betrekking hebben op hetzelfde gebied als waarop het Project betrekking heeft.</w:t>
      </w:r>
    </w:p>
    <w:p w14:paraId="5D17BDEF"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Projectvoorstel:</w:t>
      </w:r>
      <w:r w:rsidRPr="00F14713">
        <w:rPr>
          <w:rStyle w:val="Emphasis"/>
          <w:rFonts w:ascii="Proxima Nova Light" w:hAnsi="Proxima Nova Light"/>
          <w:iCs w:val="0"/>
          <w:color w:val="3B3838" w:themeColor="background2" w:themeShade="40"/>
          <w:sz w:val="22"/>
          <w:shd w:val="clear" w:color="auto" w:fill="auto"/>
        </w:rPr>
        <w:t xml:space="preserve"> het voorstel voor het Project zoals door Partijen overeengekomen.</w:t>
      </w:r>
    </w:p>
    <w:p w14:paraId="2DAD3D13" w14:textId="2DDA2FC4" w:rsidR="002277FB"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2277FB">
        <w:rPr>
          <w:rStyle w:val="Heading3Char"/>
        </w:rPr>
        <w:t>Programma:</w:t>
      </w:r>
      <w:r w:rsidRPr="00F14713">
        <w:rPr>
          <w:rStyle w:val="Emphasis"/>
          <w:rFonts w:ascii="Proxima Nova Light" w:hAnsi="Proxima Nova Light"/>
          <w:iCs w:val="0"/>
          <w:color w:val="3B3838" w:themeColor="background2" w:themeShade="40"/>
          <w:sz w:val="22"/>
          <w:shd w:val="clear" w:color="auto" w:fill="auto"/>
        </w:rPr>
        <w:t xml:space="preserve"> het in Artikel 1.1 genoemde onderzoek-, ontwikkelings- en/of demonstratieprogramma, met inbegrip van latere wijzigingen en aanvullingen. </w:t>
      </w:r>
    </w:p>
    <w:p w14:paraId="0720BEB0" w14:textId="5E1933A9" w:rsidR="00F14713" w:rsidRPr="002277FB" w:rsidRDefault="002277FB" w:rsidP="00A34E95">
      <w:pPr>
        <w:jc w:val="left"/>
        <w:rPr>
          <w:rStyle w:val="Emphasis"/>
          <w:rFonts w:ascii="Proxima Nova Thin" w:hAnsi="Proxima Nova Thin"/>
          <w:iCs w:val="0"/>
          <w:color w:val="AD3638"/>
          <w:sz w:val="36"/>
          <w:shd w:val="clear" w:color="auto" w:fill="auto"/>
        </w:rPr>
      </w:pPr>
      <w:r>
        <w:rPr>
          <w:rStyle w:val="Emphasis"/>
          <w:rFonts w:ascii="Proxima Nova Light" w:hAnsi="Proxima Nova Light"/>
          <w:iCs w:val="0"/>
          <w:color w:val="3B3838" w:themeColor="background2" w:themeShade="40"/>
          <w:sz w:val="22"/>
          <w:shd w:val="clear" w:color="auto" w:fill="auto"/>
        </w:rPr>
        <w:br w:type="page"/>
      </w:r>
      <w:r w:rsidR="00F14713" w:rsidRPr="002277FB">
        <w:rPr>
          <w:rStyle w:val="Emphasis"/>
          <w:rFonts w:ascii="Proxima Nova Thin" w:hAnsi="Proxima Nova Thin"/>
          <w:iCs w:val="0"/>
          <w:color w:val="AD3638"/>
          <w:sz w:val="36"/>
          <w:shd w:val="clear" w:color="auto" w:fill="auto"/>
        </w:rPr>
        <w:lastRenderedPageBreak/>
        <w:t>Artikel 2 - Doel en duur</w:t>
      </w:r>
    </w:p>
    <w:p w14:paraId="204C8B4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Hoofddoelstelling van de Overeenkomst is het ontwikkelen van de nationale BES standaard (1000 wijken). Deze standaard dient herhaalbaar, toegankelijk, transparant, modulair, betaalbaar en betrouwbaar te zijn. Tijdens het Project dienen criteria gedefinieerd te worden die zorgen voor succes bij het nationaal opschalen van het BES.</w:t>
      </w:r>
    </w:p>
    <w:p w14:paraId="33882CA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 xml:space="preserve">Het Project dient te resulteren in realisatie en ontwikkeling in de praktijk van het BES in [buurt x] in [gemeente x] en de daaruit geleerde lessen dragen bij aan de concept ontwikkeling van het BES om </w:t>
      </w:r>
      <w:proofErr w:type="gramStart"/>
      <w:r w:rsidRPr="00F14713">
        <w:rPr>
          <w:rStyle w:val="Emphasis"/>
          <w:rFonts w:ascii="Proxima Nova Light" w:hAnsi="Proxima Nova Light"/>
          <w:iCs w:val="0"/>
          <w:color w:val="3B3838" w:themeColor="background2" w:themeShade="40"/>
          <w:sz w:val="22"/>
          <w:shd w:val="clear" w:color="auto" w:fill="auto"/>
        </w:rPr>
        <w:t>dichterbij</w:t>
      </w:r>
      <w:proofErr w:type="gramEnd"/>
      <w:r w:rsidRPr="00F14713">
        <w:rPr>
          <w:rStyle w:val="Emphasis"/>
          <w:rFonts w:ascii="Proxima Nova Light" w:hAnsi="Proxima Nova Light"/>
          <w:iCs w:val="0"/>
          <w:color w:val="3B3838" w:themeColor="background2" w:themeShade="40"/>
          <w:sz w:val="22"/>
          <w:shd w:val="clear" w:color="auto" w:fill="auto"/>
        </w:rPr>
        <w:t xml:space="preserve"> een nationale BES standaard te komen. Voor verdere toelichting van de doelstellingen van het Project, zie Bijlage 1: Plan van Aanpak.</w:t>
      </w:r>
    </w:p>
    <w:p w14:paraId="764AA5FB"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2.1</w:t>
      </w:r>
      <w:r w:rsidRPr="00F14713">
        <w:rPr>
          <w:rStyle w:val="Emphasis"/>
          <w:rFonts w:ascii="Proxima Nova Light" w:hAnsi="Proxima Nova Light"/>
          <w:iCs w:val="0"/>
          <w:color w:val="3B3838" w:themeColor="background2" w:themeShade="40"/>
          <w:sz w:val="22"/>
          <w:shd w:val="clear" w:color="auto" w:fill="auto"/>
        </w:rPr>
        <w:tab/>
        <w:t>Het Project onderscheidt verscheidene fases. Deze worden omschreven in Bijlage 1: Plan van Aanpak.</w:t>
      </w:r>
    </w:p>
    <w:p w14:paraId="16FA008F" w14:textId="4FDF8183"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2.2</w:t>
      </w:r>
      <w:r w:rsidRPr="00F14713">
        <w:rPr>
          <w:rStyle w:val="Emphasis"/>
          <w:rFonts w:ascii="Proxima Nova Light" w:hAnsi="Proxima Nova Light"/>
          <w:iCs w:val="0"/>
          <w:color w:val="3B3838" w:themeColor="background2" w:themeShade="40"/>
          <w:sz w:val="22"/>
          <w:shd w:val="clear" w:color="auto" w:fill="auto"/>
        </w:rPr>
        <w:tab/>
        <w:t>Het Project kent een aantal GO/ NO-GO momenten, die formele besluitvorming vereisen vanuit ieder van d</w:t>
      </w:r>
      <w:r w:rsidR="002277FB">
        <w:rPr>
          <w:rStyle w:val="Emphasis"/>
          <w:rFonts w:ascii="Proxima Nova Light" w:hAnsi="Proxima Nova Light"/>
          <w:iCs w:val="0"/>
          <w:color w:val="3B3838" w:themeColor="background2" w:themeShade="40"/>
          <w:sz w:val="22"/>
          <w:shd w:val="clear" w:color="auto" w:fill="auto"/>
        </w:rPr>
        <w:t>e</w:t>
      </w:r>
      <w:r w:rsidRPr="00F14713">
        <w:rPr>
          <w:rStyle w:val="Emphasis"/>
          <w:rFonts w:ascii="Proxima Nova Light" w:hAnsi="Proxima Nova Light"/>
          <w:iCs w:val="0"/>
          <w:color w:val="3B3838" w:themeColor="background2" w:themeShade="40"/>
          <w:sz w:val="22"/>
          <w:shd w:val="clear" w:color="auto" w:fill="auto"/>
        </w:rPr>
        <w:t xml:space="preserve"> organisaties:</w:t>
      </w:r>
    </w:p>
    <w:p w14:paraId="439A309B"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a.</w:t>
      </w:r>
      <w:r w:rsidRPr="00F14713">
        <w:rPr>
          <w:rStyle w:val="Emphasis"/>
          <w:rFonts w:ascii="Proxima Nova Light" w:hAnsi="Proxima Nova Light"/>
          <w:iCs w:val="0"/>
          <w:color w:val="3B3838" w:themeColor="background2" w:themeShade="40"/>
          <w:sz w:val="22"/>
          <w:shd w:val="clear" w:color="auto" w:fill="auto"/>
        </w:rPr>
        <w:tab/>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de BZK-subsidie niet wordt toegekend aan het Project [datum], dan dient er een formeel overleg gehouden te worden waarin het Project heroverwogen wordt en alternatieve financiële middelen worden onderzocht.</w:t>
      </w:r>
    </w:p>
    <w:p w14:paraId="0D47921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w:t>
      </w:r>
      <w:r w:rsidRPr="00F14713">
        <w:rPr>
          <w:rStyle w:val="Emphasis"/>
          <w:rFonts w:ascii="Proxima Nova Light" w:hAnsi="Proxima Nova Light"/>
          <w:iCs w:val="0"/>
          <w:color w:val="3B3838" w:themeColor="background2" w:themeShade="40"/>
          <w:sz w:val="22"/>
          <w:shd w:val="clear" w:color="auto" w:fill="auto"/>
        </w:rPr>
        <w:tab/>
        <w:t xml:space="preserve"> Vaststellen tarief voor afnemers en start contracteren (instemming </w:t>
      </w:r>
      <w:proofErr w:type="gramStart"/>
      <w:r w:rsidRPr="00F14713">
        <w:rPr>
          <w:rStyle w:val="Emphasis"/>
          <w:rFonts w:ascii="Proxima Nova Light" w:hAnsi="Proxima Nova Light"/>
          <w:iCs w:val="0"/>
          <w:color w:val="3B3838" w:themeColor="background2" w:themeShade="40"/>
          <w:sz w:val="22"/>
          <w:shd w:val="clear" w:color="auto" w:fill="auto"/>
        </w:rPr>
        <w:t>bewoners /</w:t>
      </w:r>
      <w:proofErr w:type="gramEnd"/>
      <w:r w:rsidRPr="00F14713">
        <w:rPr>
          <w:rStyle w:val="Emphasis"/>
          <w:rFonts w:ascii="Proxima Nova Light" w:hAnsi="Proxima Nova Light"/>
          <w:iCs w:val="0"/>
          <w:color w:val="3B3838" w:themeColor="background2" w:themeShade="40"/>
          <w:sz w:val="22"/>
          <w:shd w:val="clear" w:color="auto" w:fill="auto"/>
        </w:rPr>
        <w:t xml:space="preserve"> huurders).</w:t>
      </w:r>
    </w:p>
    <w:p w14:paraId="0DBC1F6D"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c.</w:t>
      </w:r>
      <w:r w:rsidRPr="00F14713">
        <w:rPr>
          <w:rStyle w:val="Emphasis"/>
          <w:rFonts w:ascii="Proxima Nova Light" w:hAnsi="Proxima Nova Light"/>
          <w:iCs w:val="0"/>
          <w:color w:val="3B3838" w:themeColor="background2" w:themeShade="40"/>
          <w:sz w:val="22"/>
          <w:shd w:val="clear" w:color="auto" w:fill="auto"/>
        </w:rPr>
        <w:tab/>
        <w:t xml:space="preserve"> Overschrijding van maximaal vastgesteld financieel </w:t>
      </w:r>
      <w:proofErr w:type="gramStart"/>
      <w:r w:rsidRPr="00F14713">
        <w:rPr>
          <w:rStyle w:val="Emphasis"/>
          <w:rFonts w:ascii="Proxima Nova Light" w:hAnsi="Proxima Nova Light"/>
          <w:iCs w:val="0"/>
          <w:color w:val="3B3838" w:themeColor="background2" w:themeShade="40"/>
          <w:sz w:val="22"/>
          <w:shd w:val="clear" w:color="auto" w:fill="auto"/>
        </w:rPr>
        <w:t>budget /</w:t>
      </w:r>
      <w:proofErr w:type="gramEnd"/>
      <w:r w:rsidRPr="00F14713">
        <w:rPr>
          <w:rStyle w:val="Emphasis"/>
          <w:rFonts w:ascii="Proxima Nova Light" w:hAnsi="Proxima Nova Light"/>
          <w:iCs w:val="0"/>
          <w:color w:val="3B3838" w:themeColor="background2" w:themeShade="40"/>
          <w:sz w:val="22"/>
          <w:shd w:val="clear" w:color="auto" w:fill="auto"/>
        </w:rPr>
        <w:t xml:space="preserve"> aansluitbijdrage.</w:t>
      </w:r>
    </w:p>
    <w:p w14:paraId="050E4C6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d.</w:t>
      </w:r>
      <w:r w:rsidRPr="00F14713">
        <w:rPr>
          <w:rStyle w:val="Emphasis"/>
          <w:rFonts w:ascii="Proxima Nova Light" w:hAnsi="Proxima Nova Light"/>
          <w:iCs w:val="0"/>
          <w:color w:val="3B3838" w:themeColor="background2" w:themeShade="40"/>
          <w:sz w:val="22"/>
          <w:shd w:val="clear" w:color="auto" w:fill="auto"/>
        </w:rPr>
        <w:tab/>
        <w:t xml:space="preserve"> Oprichting van het buurtwarmteschap, althans het vaststellen van de organisatievorm met als uitgangspunt eigenaarschap van de gebruikers. Deze organisatievorm moet voldoen aan de regels van goed governance en andere regelgeving waaraan de ondertekenaars ieder voor zich aan gebonden zijn. De organisatievorm moet juridisch getoetst zijn door iedere deelnemer afzonderlijk.</w:t>
      </w:r>
    </w:p>
    <w:p w14:paraId="1094C60F"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e.</w:t>
      </w:r>
      <w:r w:rsidRPr="00F14713">
        <w:rPr>
          <w:rStyle w:val="Emphasis"/>
          <w:rFonts w:ascii="Proxima Nova Light" w:hAnsi="Proxima Nova Light"/>
          <w:iCs w:val="0"/>
          <w:color w:val="3B3838" w:themeColor="background2" w:themeShade="40"/>
          <w:sz w:val="22"/>
          <w:shd w:val="clear" w:color="auto" w:fill="auto"/>
        </w:rPr>
        <w:tab/>
        <w:t xml:space="preserve">[Woningcorporatie x] is voornemens de samenwerking zoals partijen hier aangaan en de verplichtingen die zij hierbij op zich neemt ter beoordeling voor te leggen aan de Autoriteit Woningcorporaties. De uitkomst hiervan geldt als </w:t>
      </w:r>
      <w:proofErr w:type="gramStart"/>
      <w:r w:rsidRPr="00F14713">
        <w:rPr>
          <w:rStyle w:val="Emphasis"/>
          <w:rFonts w:ascii="Proxima Nova Light" w:hAnsi="Proxima Nova Light"/>
          <w:iCs w:val="0"/>
          <w:color w:val="3B3838" w:themeColor="background2" w:themeShade="40"/>
          <w:sz w:val="22"/>
          <w:shd w:val="clear" w:color="auto" w:fill="auto"/>
        </w:rPr>
        <w:t>GO /</w:t>
      </w:r>
      <w:proofErr w:type="gramEnd"/>
      <w:r w:rsidRPr="00F14713">
        <w:rPr>
          <w:rStyle w:val="Emphasis"/>
          <w:rFonts w:ascii="Proxima Nova Light" w:hAnsi="Proxima Nova Light"/>
          <w:iCs w:val="0"/>
          <w:color w:val="3B3838" w:themeColor="background2" w:themeShade="40"/>
          <w:sz w:val="22"/>
          <w:shd w:val="clear" w:color="auto" w:fill="auto"/>
        </w:rPr>
        <w:t xml:space="preserve"> NO-GO moment. Indien de uitkomst van de besluitvorming een NO-GO is zullen partijen met elkaar in overleg treden om te bezien of een aanpassing mogelijk is </w:t>
      </w:r>
      <w:proofErr w:type="gramStart"/>
      <w:r w:rsidRPr="00F14713">
        <w:rPr>
          <w:rStyle w:val="Emphasis"/>
          <w:rFonts w:ascii="Proxima Nova Light" w:hAnsi="Proxima Nova Light"/>
          <w:iCs w:val="0"/>
          <w:color w:val="3B3838" w:themeColor="background2" w:themeShade="40"/>
          <w:sz w:val="22"/>
          <w:shd w:val="clear" w:color="auto" w:fill="auto"/>
        </w:rPr>
        <w:t>teneinde</w:t>
      </w:r>
      <w:proofErr w:type="gramEnd"/>
      <w:r w:rsidRPr="00F14713">
        <w:rPr>
          <w:rStyle w:val="Emphasis"/>
          <w:rFonts w:ascii="Proxima Nova Light" w:hAnsi="Proxima Nova Light"/>
          <w:iCs w:val="0"/>
          <w:color w:val="3B3838" w:themeColor="background2" w:themeShade="40"/>
          <w:sz w:val="22"/>
          <w:shd w:val="clear" w:color="auto" w:fill="auto"/>
        </w:rPr>
        <w:t xml:space="preserve"> aan de reden(en) voor een NO-GO tegemoet te komen, tenzij dit overleg bij voorbaat als niet zinvol kan worden beschouwd. </w:t>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partijen niet tot een oplossing weten te komen zal de Overeenkomst en daarmee het Project worden beëindigd.</w:t>
      </w:r>
    </w:p>
    <w:p w14:paraId="367EF65B"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f.</w:t>
      </w:r>
      <w:r w:rsidRPr="00F14713">
        <w:rPr>
          <w:rStyle w:val="Emphasis"/>
          <w:rFonts w:ascii="Proxima Nova Light" w:hAnsi="Proxima Nova Light"/>
          <w:iCs w:val="0"/>
          <w:color w:val="3B3838" w:themeColor="background2" w:themeShade="40"/>
          <w:sz w:val="22"/>
          <w:shd w:val="clear" w:color="auto" w:fill="auto"/>
        </w:rPr>
        <w:tab/>
        <w:t>Wanneer een fase afgerond kan worden, waarbij de fases zijn zoals beschreven in Artikel 2.1, dient er formeel besloten te worden of de opvolgende fase aangevangen kan worden.</w:t>
      </w:r>
    </w:p>
    <w:p w14:paraId="6FFF6CAF" w14:textId="3D66665D"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lastRenderedPageBreak/>
        <w:t>g.</w:t>
      </w:r>
      <w:r w:rsidRPr="00F14713">
        <w:rPr>
          <w:rStyle w:val="Emphasis"/>
          <w:rFonts w:ascii="Proxima Nova Light" w:hAnsi="Proxima Nova Light"/>
          <w:iCs w:val="0"/>
          <w:color w:val="3B3838" w:themeColor="background2" w:themeShade="40"/>
          <w:sz w:val="22"/>
          <w:shd w:val="clear" w:color="auto" w:fill="auto"/>
        </w:rPr>
        <w:tab/>
        <w:t>Alvorens de start van de bouw, wordt er een realisatie overeenkomst opgesteld, inclusief selectie van contractpartners.</w:t>
      </w:r>
    </w:p>
    <w:p w14:paraId="34F9623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2.3</w:t>
      </w:r>
      <w:r w:rsidRPr="00F14713">
        <w:rPr>
          <w:rStyle w:val="Emphasis"/>
          <w:rFonts w:ascii="Proxima Nova Light" w:hAnsi="Proxima Nova Light"/>
          <w:iCs w:val="0"/>
          <w:color w:val="3B3838" w:themeColor="background2" w:themeShade="40"/>
          <w:sz w:val="22"/>
          <w:shd w:val="clear" w:color="auto" w:fill="auto"/>
        </w:rPr>
        <w:tab/>
        <w:t>Het Project volgt een aantal minimale randvoorwaarden na, zoals ook beschreven in Bijlage 1: Plan van Aanpak:</w:t>
      </w:r>
    </w:p>
    <w:p w14:paraId="6E5ABB65"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a.</w:t>
      </w:r>
      <w:r w:rsidRPr="00F14713">
        <w:rPr>
          <w:rStyle w:val="Emphasis"/>
          <w:rFonts w:ascii="Proxima Nova Light" w:hAnsi="Proxima Nova Light"/>
          <w:iCs w:val="0"/>
          <w:color w:val="3B3838" w:themeColor="background2" w:themeShade="40"/>
          <w:sz w:val="22"/>
          <w:shd w:val="clear" w:color="auto" w:fill="auto"/>
        </w:rPr>
        <w:tab/>
        <w:t>Empowerment van bewoners staat centraal in het Project</w:t>
      </w:r>
    </w:p>
    <w:p w14:paraId="29D40F5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w:t>
      </w:r>
      <w:r w:rsidRPr="00F14713">
        <w:rPr>
          <w:rStyle w:val="Emphasis"/>
          <w:rFonts w:ascii="Proxima Nova Light" w:hAnsi="Proxima Nova Light"/>
          <w:iCs w:val="0"/>
          <w:color w:val="3B3838" w:themeColor="background2" w:themeShade="40"/>
          <w:sz w:val="22"/>
          <w:shd w:val="clear" w:color="auto" w:fill="auto"/>
        </w:rPr>
        <w:tab/>
        <w:t>Het Project betreft co-creatie en hardgemaakte gelijkwaardigheid in de samenwerking tussen partijen en bewoners</w:t>
      </w:r>
    </w:p>
    <w:p w14:paraId="475D945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c.</w:t>
      </w:r>
      <w:r w:rsidRPr="00F14713">
        <w:rPr>
          <w:rStyle w:val="Emphasis"/>
          <w:rFonts w:ascii="Proxima Nova Light" w:hAnsi="Proxima Nova Light"/>
          <w:iCs w:val="0"/>
          <w:color w:val="3B3838" w:themeColor="background2" w:themeShade="40"/>
          <w:sz w:val="22"/>
          <w:shd w:val="clear" w:color="auto" w:fill="auto"/>
        </w:rPr>
        <w:tab/>
        <w:t>Het Project dient werkbaar voor iedereen te zijn</w:t>
      </w:r>
    </w:p>
    <w:p w14:paraId="6C107A4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d.</w:t>
      </w:r>
      <w:r w:rsidRPr="00F14713">
        <w:rPr>
          <w:rStyle w:val="Emphasis"/>
          <w:rFonts w:ascii="Proxima Nova Light" w:hAnsi="Proxima Nova Light"/>
          <w:iCs w:val="0"/>
          <w:color w:val="3B3838" w:themeColor="background2" w:themeShade="40"/>
          <w:sz w:val="22"/>
          <w:shd w:val="clear" w:color="auto" w:fill="auto"/>
        </w:rPr>
        <w:tab/>
        <w:t>Het Project dient sociaal te zijn</w:t>
      </w:r>
    </w:p>
    <w:p w14:paraId="4F2F4012"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e.</w:t>
      </w:r>
      <w:r w:rsidRPr="00F14713">
        <w:rPr>
          <w:rStyle w:val="Emphasis"/>
          <w:rFonts w:ascii="Proxima Nova Light" w:hAnsi="Proxima Nova Light"/>
          <w:iCs w:val="0"/>
          <w:color w:val="3B3838" w:themeColor="background2" w:themeShade="40"/>
          <w:sz w:val="22"/>
          <w:shd w:val="clear" w:color="auto" w:fill="auto"/>
        </w:rPr>
        <w:tab/>
        <w:t>De samenwerking tussen Partijen en bewoners is harmonieus en open</w:t>
      </w:r>
    </w:p>
    <w:p w14:paraId="62B9C36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f.</w:t>
      </w:r>
      <w:r w:rsidRPr="00F14713">
        <w:rPr>
          <w:rStyle w:val="Emphasis"/>
          <w:rFonts w:ascii="Proxima Nova Light" w:hAnsi="Proxima Nova Light"/>
          <w:iCs w:val="0"/>
          <w:color w:val="3B3838" w:themeColor="background2" w:themeShade="40"/>
          <w:sz w:val="22"/>
          <w:shd w:val="clear" w:color="auto" w:fill="auto"/>
        </w:rPr>
        <w:tab/>
        <w:t>Het Project dient duurzaam te zijn</w:t>
      </w:r>
    </w:p>
    <w:p w14:paraId="0B89866F"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g.</w:t>
      </w:r>
      <w:r w:rsidRPr="00F14713">
        <w:rPr>
          <w:rStyle w:val="Emphasis"/>
          <w:rFonts w:ascii="Proxima Nova Light" w:hAnsi="Proxima Nova Light"/>
          <w:iCs w:val="0"/>
          <w:color w:val="3B3838" w:themeColor="background2" w:themeShade="40"/>
          <w:sz w:val="22"/>
          <w:shd w:val="clear" w:color="auto" w:fill="auto"/>
        </w:rPr>
        <w:tab/>
        <w:t>Leveringszekerheid, kwaliteit en comfort van de techniek dient gewaarborgd te zijn</w:t>
      </w:r>
    </w:p>
    <w:p w14:paraId="35F6FF28"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h.</w:t>
      </w:r>
      <w:r w:rsidRPr="00F14713">
        <w:rPr>
          <w:rStyle w:val="Emphasis"/>
          <w:rFonts w:ascii="Proxima Nova Light" w:hAnsi="Proxima Nova Light"/>
          <w:iCs w:val="0"/>
          <w:color w:val="3B3838" w:themeColor="background2" w:themeShade="40"/>
          <w:sz w:val="22"/>
          <w:shd w:val="clear" w:color="auto" w:fill="auto"/>
        </w:rPr>
        <w:tab/>
        <w:t>Schaal in standaardisatie van het herhaalbare BES concept staat centraal in het Project.</w:t>
      </w:r>
    </w:p>
    <w:p w14:paraId="347A3C9C"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 xml:space="preserve">De uitgangspunten </w:t>
      </w:r>
      <w:proofErr w:type="gramStart"/>
      <w:r w:rsidRPr="00F14713">
        <w:rPr>
          <w:rStyle w:val="Emphasis"/>
          <w:rFonts w:ascii="Proxima Nova Light" w:hAnsi="Proxima Nova Light"/>
          <w:iCs w:val="0"/>
          <w:color w:val="3B3838" w:themeColor="background2" w:themeShade="40"/>
          <w:sz w:val="22"/>
          <w:shd w:val="clear" w:color="auto" w:fill="auto"/>
        </w:rPr>
        <w:t>omtrent</w:t>
      </w:r>
      <w:proofErr w:type="gramEnd"/>
      <w:r w:rsidRPr="00F14713">
        <w:rPr>
          <w:rStyle w:val="Emphasis"/>
          <w:rFonts w:ascii="Proxima Nova Light" w:hAnsi="Proxima Nova Light"/>
          <w:iCs w:val="0"/>
          <w:color w:val="3B3838" w:themeColor="background2" w:themeShade="40"/>
          <w:sz w:val="22"/>
          <w:shd w:val="clear" w:color="auto" w:fill="auto"/>
        </w:rPr>
        <w:t xml:space="preserve"> financiën staan toegelicht in Artikel 4.</w:t>
      </w:r>
    </w:p>
    <w:p w14:paraId="0EB1BB30"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Partijen vaststellen dat aan een of meerdere randvoorwaarden niet (meer) wordt voldaan, zullen zij met elkaar in overleg treden over de gevolgen. </w:t>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Partijen vervolgens vaststellen dat dit de haalbaarheid van het Project onmogelijk maakt zal de Overeenkomst en daarmee het Project worden beëindigd.</w:t>
      </w:r>
    </w:p>
    <w:p w14:paraId="0F13DEFE"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2.4</w:t>
      </w:r>
      <w:r w:rsidRPr="00F14713">
        <w:rPr>
          <w:rStyle w:val="Emphasis"/>
          <w:rFonts w:ascii="Proxima Nova Light" w:hAnsi="Proxima Nova Light"/>
          <w:iCs w:val="0"/>
          <w:color w:val="3B3838" w:themeColor="background2" w:themeShade="40"/>
          <w:sz w:val="22"/>
          <w:shd w:val="clear" w:color="auto" w:fill="auto"/>
        </w:rPr>
        <w:tab/>
        <w:t>Deze Overeenkomst treedt per direct in werking en eindigt nadat Partijen al hun verplichtingen uit deze Overeenkomst volledig zijn nagekomen.</w:t>
      </w:r>
    </w:p>
    <w:p w14:paraId="2B50624D"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45D7E28A"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3 – Bijzondere verplichtingen van Partijen</w:t>
      </w:r>
    </w:p>
    <w:p w14:paraId="44DED4FC"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3.1</w:t>
      </w:r>
      <w:r w:rsidRPr="00F14713">
        <w:rPr>
          <w:rStyle w:val="Emphasis"/>
          <w:rFonts w:ascii="Proxima Nova Light" w:hAnsi="Proxima Nova Light"/>
          <w:iCs w:val="0"/>
          <w:color w:val="3B3838" w:themeColor="background2" w:themeShade="40"/>
          <w:sz w:val="22"/>
          <w:shd w:val="clear" w:color="auto" w:fill="auto"/>
        </w:rPr>
        <w:tab/>
        <w:t>Iedere Partij zal naar beste vermogende aan hem, al dan niet samen met anderen, toegewezen taken tijdig uitvoeren in overeenstemming met het Projectplan en tijdig aan de andere Partijen informatie ter beschikking stellen in overeenstemming met deze Overeenkomst;</w:t>
      </w:r>
    </w:p>
    <w:p w14:paraId="4216FB32" w14:textId="77777777" w:rsid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3.2</w:t>
      </w:r>
      <w:r w:rsidRPr="00F14713">
        <w:rPr>
          <w:rStyle w:val="Emphasis"/>
          <w:rFonts w:ascii="Proxima Nova Light" w:hAnsi="Proxima Nova Light"/>
          <w:iCs w:val="0"/>
          <w:color w:val="3B3838" w:themeColor="background2" w:themeShade="40"/>
          <w:sz w:val="22"/>
          <w:shd w:val="clear" w:color="auto" w:fill="auto"/>
        </w:rPr>
        <w:tab/>
        <w:t xml:space="preserve">Onverminderd het bepaalde in Artikel 6, zal iedere Partij (a) naar beste vermogen de juistheid en geschiktheid van aan de andere Partijen te verschaffen informatie en materialen (met inbegrip van Basiskennis en Projectresultaten) bevorderen en onverwijld enige fout daarin herstellen die hem ter kennis is gekomen; en (b) niet bewust als onderdeel van </w:t>
      </w:r>
      <w:r w:rsidRPr="00F14713">
        <w:rPr>
          <w:rStyle w:val="Emphasis"/>
          <w:rFonts w:ascii="Proxima Nova Light" w:hAnsi="Proxima Nova Light"/>
          <w:iCs w:val="0"/>
          <w:color w:val="3B3838" w:themeColor="background2" w:themeShade="40"/>
          <w:sz w:val="22"/>
          <w:shd w:val="clear" w:color="auto" w:fill="auto"/>
        </w:rPr>
        <w:lastRenderedPageBreak/>
        <w:t>Projectresultaten rechten van derden gebruiken zonder daartoe bevoegd te zijn, maar een Partij wordt niet geacht enige garantie te hebben gegeven omtrent de genoegzaamheid, juistheid of geschiktheid van zulke informatie of materialen, noch omtrent de afwezigheid van enige inbreuk op rechten van derden die het gevolg kan zijn van het gebruik van zulke informatie of materialen.</w:t>
      </w:r>
    </w:p>
    <w:p w14:paraId="37607479" w14:textId="77777777" w:rsidR="00AB7E16" w:rsidRPr="00F14713" w:rsidRDefault="00AB7E16" w:rsidP="00F14713">
      <w:pPr>
        <w:pStyle w:val="Normaltekst"/>
        <w:rPr>
          <w:rStyle w:val="Emphasis"/>
          <w:rFonts w:ascii="Proxima Nova Light" w:hAnsi="Proxima Nova Light"/>
          <w:iCs w:val="0"/>
          <w:color w:val="3B3838" w:themeColor="background2" w:themeShade="40"/>
          <w:sz w:val="22"/>
          <w:shd w:val="clear" w:color="auto" w:fill="auto"/>
        </w:rPr>
      </w:pPr>
    </w:p>
    <w:p w14:paraId="39B14F76"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4 - Kosten en Betalingen</w:t>
      </w:r>
      <w:r w:rsidRPr="002277FB">
        <w:rPr>
          <w:rStyle w:val="Emphasis"/>
          <w:rFonts w:ascii="Proxima Nova Thin" w:hAnsi="Proxima Nova Thin"/>
          <w:iCs w:val="0"/>
          <w:color w:val="AD3638"/>
          <w:sz w:val="36"/>
          <w:shd w:val="clear" w:color="auto" w:fill="auto"/>
        </w:rPr>
        <w:tab/>
      </w:r>
    </w:p>
    <w:p w14:paraId="1EB20631" w14:textId="77777777" w:rsidR="00F14713" w:rsidRPr="00F14713" w:rsidRDefault="00F14713" w:rsidP="002277FB">
      <w:pPr>
        <w:pStyle w:val="Normaltekst"/>
        <w:jc w:val="center"/>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De investeringen in het BES kennen twee categorieën: ontwikkelkosten en realisatiekosten die worden toegelicht in Bijlage 1: Plan van Aanpak.</w:t>
      </w:r>
    </w:p>
    <w:p w14:paraId="6F4152ED"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4.1</w:t>
      </w:r>
      <w:r w:rsidRPr="00F14713">
        <w:rPr>
          <w:rStyle w:val="Emphasis"/>
          <w:rFonts w:ascii="Proxima Nova Light" w:hAnsi="Proxima Nova Light"/>
          <w:iCs w:val="0"/>
          <w:color w:val="3B3838" w:themeColor="background2" w:themeShade="40"/>
          <w:sz w:val="22"/>
          <w:shd w:val="clear" w:color="auto" w:fill="auto"/>
        </w:rPr>
        <w:tab/>
      </w:r>
      <w:proofErr w:type="gramStart"/>
      <w:r w:rsidRPr="00F14713">
        <w:rPr>
          <w:rStyle w:val="Emphasis"/>
          <w:rFonts w:ascii="Proxima Nova Light" w:hAnsi="Proxima Nova Light"/>
          <w:iCs w:val="0"/>
          <w:color w:val="3B3838" w:themeColor="background2" w:themeShade="40"/>
          <w:sz w:val="22"/>
          <w:shd w:val="clear" w:color="auto" w:fill="auto"/>
        </w:rPr>
        <w:t>Omtrent</w:t>
      </w:r>
      <w:proofErr w:type="gramEnd"/>
      <w:r w:rsidRPr="00F14713">
        <w:rPr>
          <w:rStyle w:val="Emphasis"/>
          <w:rFonts w:ascii="Proxima Nova Light" w:hAnsi="Proxima Nova Light"/>
          <w:iCs w:val="0"/>
          <w:color w:val="3B3838" w:themeColor="background2" w:themeShade="40"/>
          <w:sz w:val="22"/>
          <w:shd w:val="clear" w:color="auto" w:fill="auto"/>
        </w:rPr>
        <w:t xml:space="preserve"> de ontwikkel- en realisatiekosten zijn meerdere uitgangspunten leidend:</w:t>
      </w:r>
    </w:p>
    <w:p w14:paraId="6DE7D6F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a.</w:t>
      </w:r>
      <w:r w:rsidRPr="00F14713">
        <w:rPr>
          <w:rStyle w:val="Emphasis"/>
          <w:rFonts w:ascii="Proxima Nova Light" w:hAnsi="Proxima Nova Light"/>
          <w:iCs w:val="0"/>
          <w:color w:val="3B3838" w:themeColor="background2" w:themeShade="40"/>
          <w:sz w:val="22"/>
          <w:shd w:val="clear" w:color="auto" w:fill="auto"/>
        </w:rPr>
        <w:tab/>
        <w:t>Gedurende het Project dient ernaar gestreefd te worden om bij elke beslissing te kijken hoe kosten lager kunnen.</w:t>
      </w:r>
    </w:p>
    <w:p w14:paraId="722E9FB0"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w:t>
      </w:r>
      <w:r w:rsidRPr="00F14713">
        <w:rPr>
          <w:rStyle w:val="Emphasis"/>
          <w:rFonts w:ascii="Proxima Nova Light" w:hAnsi="Proxima Nova Light"/>
          <w:iCs w:val="0"/>
          <w:color w:val="3B3838" w:themeColor="background2" w:themeShade="40"/>
          <w:sz w:val="22"/>
          <w:shd w:val="clear" w:color="auto" w:fill="auto"/>
        </w:rPr>
        <w:tab/>
        <w:t xml:space="preserve"> Opties dienen onderzocht te worden om kosten van het Project en toekomstige BES projecten zo laag mogelijk te brengen.</w:t>
      </w:r>
    </w:p>
    <w:p w14:paraId="01B11AC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c.</w:t>
      </w:r>
      <w:r w:rsidRPr="00F14713">
        <w:rPr>
          <w:rStyle w:val="Emphasis"/>
          <w:rFonts w:ascii="Proxima Nova Light" w:hAnsi="Proxima Nova Light"/>
          <w:iCs w:val="0"/>
          <w:color w:val="3B3838" w:themeColor="background2" w:themeShade="40"/>
          <w:sz w:val="22"/>
          <w:shd w:val="clear" w:color="auto" w:fill="auto"/>
        </w:rPr>
        <w:tab/>
        <w:t>Alle gemaakte kosten van het Project dienen in een transparant overzicht bijgehouden te worden om inzichtelijk te zijn voor iedereen. Dit geldt ook voor beoogde kosten op basis van de huidige aannames van het Project.</w:t>
      </w:r>
    </w:p>
    <w:p w14:paraId="1DEB444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 xml:space="preserve">De hierboven genoemde uitgangspunten zullen nader per specifiek Projectplan voor een specifiek aangeduide buurt in [gemeente x] worden uitgewerkt en daarbij zal rekening dienen te worden gehouden met de voor die betreffende buurt geldende voorwaarden en normen. In dit specifiek Projectplan zal een nader onderscheid dienen te worden gemaakt tussen de ontwikkel- en realisatiekosten </w:t>
      </w:r>
      <w:proofErr w:type="gramStart"/>
      <w:r w:rsidRPr="00F14713">
        <w:rPr>
          <w:rStyle w:val="Emphasis"/>
          <w:rFonts w:ascii="Proxima Nova Light" w:hAnsi="Proxima Nova Light"/>
          <w:iCs w:val="0"/>
          <w:color w:val="3B3838" w:themeColor="background2" w:themeShade="40"/>
          <w:sz w:val="22"/>
          <w:shd w:val="clear" w:color="auto" w:fill="auto"/>
        </w:rPr>
        <w:t>alsmede</w:t>
      </w:r>
      <w:proofErr w:type="gramEnd"/>
      <w:r w:rsidRPr="00F14713">
        <w:rPr>
          <w:rStyle w:val="Emphasis"/>
          <w:rFonts w:ascii="Proxima Nova Light" w:hAnsi="Proxima Nova Light"/>
          <w:iCs w:val="0"/>
          <w:color w:val="3B3838" w:themeColor="background2" w:themeShade="40"/>
          <w:sz w:val="22"/>
          <w:shd w:val="clear" w:color="auto" w:fill="auto"/>
        </w:rPr>
        <w:t xml:space="preserve"> alle overige relevante aspecten.</w:t>
      </w:r>
    </w:p>
    <w:p w14:paraId="1C0F8B0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4.2</w:t>
      </w:r>
      <w:r w:rsidRPr="00F14713">
        <w:rPr>
          <w:rStyle w:val="Emphasis"/>
          <w:rFonts w:ascii="Proxima Nova Light" w:hAnsi="Proxima Nova Light"/>
          <w:iCs w:val="0"/>
          <w:color w:val="3B3838" w:themeColor="background2" w:themeShade="40"/>
          <w:sz w:val="22"/>
          <w:shd w:val="clear" w:color="auto" w:fill="auto"/>
        </w:rPr>
        <w:tab/>
        <w:t>Om de uitgangspunten in Artikel 4.1 te waarborgen, wordt ernaar gestreefd om maandelijks een reflectieoverleg te hebben met een verantwoordelijke per Partij. Dit overleg dient om te controleren of de gemaakte kosten in lijn zijn met de uitgangspunten uit Artikel 4.1 en indien nodig toekomstige kosten bij te sturen aan de hand van de uitgangspunten uit Artikel 4.1.</w:t>
      </w:r>
    </w:p>
    <w:p w14:paraId="2B632DE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4.3</w:t>
      </w:r>
      <w:r w:rsidRPr="00F14713">
        <w:rPr>
          <w:rStyle w:val="Emphasis"/>
          <w:rFonts w:ascii="Proxima Nova Light" w:hAnsi="Proxima Nova Light"/>
          <w:iCs w:val="0"/>
          <w:color w:val="3B3838" w:themeColor="background2" w:themeShade="40"/>
          <w:sz w:val="22"/>
          <w:shd w:val="clear" w:color="auto" w:fill="auto"/>
        </w:rPr>
        <w:tab/>
      </w:r>
      <w:proofErr w:type="gramStart"/>
      <w:r w:rsidRPr="00F14713">
        <w:rPr>
          <w:rStyle w:val="Emphasis"/>
          <w:rFonts w:ascii="Proxima Nova Light" w:hAnsi="Proxima Nova Light"/>
          <w:iCs w:val="0"/>
          <w:color w:val="3B3838" w:themeColor="background2" w:themeShade="40"/>
          <w:sz w:val="22"/>
          <w:shd w:val="clear" w:color="auto" w:fill="auto"/>
        </w:rPr>
        <w:t>Behoudens</w:t>
      </w:r>
      <w:proofErr w:type="gramEnd"/>
      <w:r w:rsidRPr="00F14713">
        <w:rPr>
          <w:rStyle w:val="Emphasis"/>
          <w:rFonts w:ascii="Proxima Nova Light" w:hAnsi="Proxima Nova Light"/>
          <w:iCs w:val="0"/>
          <w:color w:val="3B3838" w:themeColor="background2" w:themeShade="40"/>
          <w:sz w:val="22"/>
          <w:shd w:val="clear" w:color="auto" w:fill="auto"/>
        </w:rPr>
        <w:t xml:space="preserve"> het Projectdeel, draagt iedere Partij zijn eigen kosten, daaronder begrepen inzet in uren, die voortvloeien uit de opstelling van het Projectvoorstel en de uitvoering van het Project.</w:t>
      </w:r>
    </w:p>
    <w:p w14:paraId="6CD744AB"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4.4</w:t>
      </w:r>
      <w:r w:rsidRPr="00F14713">
        <w:rPr>
          <w:rStyle w:val="Emphasis"/>
          <w:rFonts w:ascii="Proxima Nova Light" w:hAnsi="Proxima Nova Light"/>
          <w:iCs w:val="0"/>
          <w:color w:val="3B3838" w:themeColor="background2" w:themeShade="40"/>
          <w:sz w:val="22"/>
          <w:shd w:val="clear" w:color="auto" w:fill="auto"/>
        </w:rPr>
        <w:tab/>
        <w:t>Aansluitend op de kosten genoemd in Artikel 4.3 zal [gemeente x] ter financiering van de opstelling en uitvoering van het Projectplan:</w:t>
      </w:r>
    </w:p>
    <w:p w14:paraId="4E98EE40" w14:textId="58FF6D9E"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 xml:space="preserve"> a.</w:t>
      </w:r>
      <w:r w:rsidRPr="00F14713">
        <w:rPr>
          <w:rStyle w:val="Emphasis"/>
          <w:rFonts w:ascii="Proxima Nova Light" w:hAnsi="Proxima Nova Light"/>
          <w:iCs w:val="0"/>
          <w:color w:val="3B3838" w:themeColor="background2" w:themeShade="40"/>
          <w:sz w:val="22"/>
          <w:shd w:val="clear" w:color="auto" w:fill="auto"/>
        </w:rPr>
        <w:tab/>
        <w:t>een maximum van [bedrag x] vergoeden aan de ontwikkelkosten aan het Project in de vorm van communicatiekosten.</w:t>
      </w:r>
    </w:p>
    <w:p w14:paraId="5BF8DB0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lastRenderedPageBreak/>
        <w:t>b.</w:t>
      </w:r>
      <w:r w:rsidRPr="00F14713">
        <w:rPr>
          <w:rStyle w:val="Emphasis"/>
          <w:rFonts w:ascii="Proxima Nova Light" w:hAnsi="Proxima Nova Light"/>
          <w:iCs w:val="0"/>
          <w:color w:val="3B3838" w:themeColor="background2" w:themeShade="40"/>
          <w:sz w:val="22"/>
          <w:shd w:val="clear" w:color="auto" w:fill="auto"/>
        </w:rPr>
        <w:tab/>
        <w:t>€0,00 vergoeden aan de realisatiekosten van het Project.</w:t>
      </w:r>
    </w:p>
    <w:p w14:paraId="51BE608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4.5</w:t>
      </w:r>
      <w:r w:rsidRPr="00F14713">
        <w:rPr>
          <w:rStyle w:val="Emphasis"/>
          <w:rFonts w:ascii="Proxima Nova Light" w:hAnsi="Proxima Nova Light"/>
          <w:iCs w:val="0"/>
          <w:color w:val="3B3838" w:themeColor="background2" w:themeShade="40"/>
          <w:sz w:val="22"/>
          <w:shd w:val="clear" w:color="auto" w:fill="auto"/>
        </w:rPr>
        <w:tab/>
        <w:t>Aansluitend op de kosten genoemd in Artikel 4.3 zal [woningcorporatie x] ter financiering van de opstelling en uitvoering van het Projectplan:</w:t>
      </w:r>
    </w:p>
    <w:p w14:paraId="46BBC71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a.</w:t>
      </w:r>
      <w:r w:rsidRPr="00F14713">
        <w:rPr>
          <w:rStyle w:val="Emphasis"/>
          <w:rFonts w:ascii="Proxima Nova Light" w:hAnsi="Proxima Nova Light"/>
          <w:iCs w:val="0"/>
          <w:color w:val="3B3838" w:themeColor="background2" w:themeShade="40"/>
          <w:sz w:val="22"/>
          <w:shd w:val="clear" w:color="auto" w:fill="auto"/>
        </w:rPr>
        <w:tab/>
        <w:t xml:space="preserve"> €0,00 vergoeden aan de ontwikkelkosten van het Project.</w:t>
      </w:r>
    </w:p>
    <w:p w14:paraId="2CD0B55D"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w:t>
      </w:r>
      <w:r w:rsidRPr="00F14713">
        <w:rPr>
          <w:rStyle w:val="Emphasis"/>
          <w:rFonts w:ascii="Proxima Nova Light" w:hAnsi="Proxima Nova Light"/>
          <w:iCs w:val="0"/>
          <w:color w:val="3B3838" w:themeColor="background2" w:themeShade="40"/>
          <w:sz w:val="22"/>
          <w:shd w:val="clear" w:color="auto" w:fill="auto"/>
        </w:rPr>
        <w:tab/>
        <w:t>een maximum van [bedrag x] inclusief BTW vergoeden van de aansluitbijdrage per woning in eigendom van [woningcorporatie x] onder het Project.</w:t>
      </w:r>
    </w:p>
    <w:p w14:paraId="1621FC7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4.6</w:t>
      </w:r>
      <w:r w:rsidRPr="00F14713">
        <w:rPr>
          <w:rStyle w:val="Emphasis"/>
          <w:rFonts w:ascii="Proxima Nova Light" w:hAnsi="Proxima Nova Light"/>
          <w:iCs w:val="0"/>
          <w:color w:val="3B3838" w:themeColor="background2" w:themeShade="40"/>
          <w:sz w:val="22"/>
          <w:shd w:val="clear" w:color="auto" w:fill="auto"/>
        </w:rPr>
        <w:tab/>
        <w:t xml:space="preserve">Indien kosten voor een Partij hoger ogen uit te vallen dan genoemd in Artikel 4.4 en 4.5 respectievelijk, dan dient er een formeel overleg gehouden te worden waarin het Project heroverwogen wordt. Partijen zullen daarbij in eerste instantie proberen om de kosten door optimalisaties binnen de overeengekomen kaders te brengen. </w:t>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dit niet mogelijk is staat het elke Partij volledig vrij om de Overeenkomst en daarmee het Project te beëindigen.</w:t>
      </w:r>
    </w:p>
    <w:p w14:paraId="30DE3A5E"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25CF1A99" w14:textId="77777777" w:rsidR="00F14713" w:rsidRPr="002277FB" w:rsidRDefault="00F14713" w:rsidP="002277FB">
      <w:pPr>
        <w:pStyle w:val="Heading1"/>
        <w:jc w:val="left"/>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5 – Geheimhouding, Publicaties en Gegevensverbruik</w:t>
      </w:r>
    </w:p>
    <w:p w14:paraId="3E158837"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5.1</w:t>
      </w:r>
      <w:r w:rsidRPr="00F14713">
        <w:rPr>
          <w:rStyle w:val="Emphasis"/>
          <w:rFonts w:ascii="Proxima Nova Light" w:hAnsi="Proxima Nova Light"/>
          <w:iCs w:val="0"/>
          <w:color w:val="3B3838" w:themeColor="background2" w:themeShade="40"/>
          <w:sz w:val="22"/>
          <w:shd w:val="clear" w:color="auto" w:fill="auto"/>
        </w:rPr>
        <w:tab/>
        <w:t>Iedere Partij zal alle informatie, met inbegrip van Bedrijfsgegevens, Basiskennis en Projectresultaten, die door een andere Partij onder deze Overeenkomst of anderszins in verband met het Project als vertrouwelijk wordt verstrekt in mondelinge, schriftelijke of elektronische vorm of waarvan het vertrouwelijk karakter redelijkheid dient te worden begrepen, vertrouwelijk behandelen en:</w:t>
      </w:r>
    </w:p>
    <w:p w14:paraId="5B177734"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a.</w:t>
      </w:r>
      <w:r w:rsidRPr="00F14713">
        <w:rPr>
          <w:rStyle w:val="Emphasis"/>
          <w:rFonts w:ascii="Proxima Nova Light" w:hAnsi="Proxima Nova Light"/>
          <w:iCs w:val="0"/>
          <w:color w:val="3B3838" w:themeColor="background2" w:themeShade="40"/>
          <w:sz w:val="22"/>
          <w:shd w:val="clear" w:color="auto" w:fill="auto"/>
        </w:rPr>
        <w:tab/>
        <w:t>Voor geen ander doel gebruiken dan in overeenstemming met deze Overeenkomst; en</w:t>
      </w:r>
    </w:p>
    <w:p w14:paraId="2E44DBD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w:t>
      </w:r>
      <w:r w:rsidRPr="00F14713">
        <w:rPr>
          <w:rStyle w:val="Emphasis"/>
          <w:rFonts w:ascii="Proxima Nova Light" w:hAnsi="Proxima Nova Light"/>
          <w:iCs w:val="0"/>
          <w:color w:val="3B3838" w:themeColor="background2" w:themeShade="40"/>
          <w:sz w:val="22"/>
          <w:shd w:val="clear" w:color="auto" w:fill="auto"/>
        </w:rPr>
        <w:tab/>
        <w:t>Geheimhouden en niet bekend maken aan een derde zonder de voorafgaande schriftelijke toestemming van de andere Partijen; en</w:t>
      </w:r>
    </w:p>
    <w:p w14:paraId="22B26155"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c.</w:t>
      </w:r>
      <w:r w:rsidRPr="00F14713">
        <w:rPr>
          <w:rStyle w:val="Emphasis"/>
          <w:rFonts w:ascii="Proxima Nova Light" w:hAnsi="Proxima Nova Light"/>
          <w:iCs w:val="0"/>
          <w:color w:val="3B3838" w:themeColor="background2" w:themeShade="40"/>
          <w:sz w:val="22"/>
          <w:shd w:val="clear" w:color="auto" w:fill="auto"/>
        </w:rPr>
        <w:tab/>
        <w:t>Technische voorzieningen treffen om de geheimhouding te waarborgen; met dien verstande dat voornoemde verplichtingen niet van toepassing zijn op informatie waarvan een Partij kan aantonen dat deze:</w:t>
      </w:r>
    </w:p>
    <w:p w14:paraId="304CC36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i.</w:t>
      </w:r>
      <w:r w:rsidRPr="00F14713">
        <w:rPr>
          <w:rStyle w:val="Emphasis"/>
          <w:rFonts w:ascii="Proxima Nova Light" w:hAnsi="Proxima Nova Light"/>
          <w:iCs w:val="0"/>
          <w:color w:val="3B3838" w:themeColor="background2" w:themeShade="40"/>
          <w:sz w:val="22"/>
          <w:shd w:val="clear" w:color="auto" w:fill="auto"/>
        </w:rPr>
        <w:tab/>
        <w:t>Op het moment van ontvangst was gepubliceerd of anderszins algemeen toegankelijk was voor het publiek;</w:t>
      </w:r>
    </w:p>
    <w:p w14:paraId="0BF067B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ii.</w:t>
      </w:r>
      <w:r w:rsidRPr="00F14713">
        <w:rPr>
          <w:rStyle w:val="Emphasis"/>
          <w:rFonts w:ascii="Proxima Nova Light" w:hAnsi="Proxima Nova Light"/>
          <w:iCs w:val="0"/>
          <w:color w:val="3B3838" w:themeColor="background2" w:themeShade="40"/>
          <w:sz w:val="22"/>
          <w:shd w:val="clear" w:color="auto" w:fill="auto"/>
        </w:rPr>
        <w:tab/>
        <w:t>Na ontvangst is gepubliceerd of anderszins algemeen toegankelijk voor het publiek is geworden buiten toedoen van de ontvangende Partij;</w:t>
      </w:r>
    </w:p>
    <w:p w14:paraId="20C7742E"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iii.</w:t>
      </w:r>
      <w:r w:rsidRPr="00F14713">
        <w:rPr>
          <w:rStyle w:val="Emphasis"/>
          <w:rFonts w:ascii="Proxima Nova Light" w:hAnsi="Proxima Nova Light"/>
          <w:iCs w:val="0"/>
          <w:color w:val="3B3838" w:themeColor="background2" w:themeShade="40"/>
          <w:sz w:val="22"/>
          <w:shd w:val="clear" w:color="auto" w:fill="auto"/>
        </w:rPr>
        <w:tab/>
      </w:r>
      <w:proofErr w:type="gramStart"/>
      <w:r w:rsidRPr="00F14713">
        <w:rPr>
          <w:rStyle w:val="Emphasis"/>
          <w:rFonts w:ascii="Proxima Nova Light" w:hAnsi="Proxima Nova Light"/>
          <w:iCs w:val="0"/>
          <w:color w:val="3B3838" w:themeColor="background2" w:themeShade="40"/>
          <w:sz w:val="22"/>
          <w:shd w:val="clear" w:color="auto" w:fill="auto"/>
        </w:rPr>
        <w:t>Reeds</w:t>
      </w:r>
      <w:proofErr w:type="gramEnd"/>
      <w:r w:rsidRPr="00F14713">
        <w:rPr>
          <w:rStyle w:val="Emphasis"/>
          <w:rFonts w:ascii="Proxima Nova Light" w:hAnsi="Proxima Nova Light"/>
          <w:iCs w:val="0"/>
          <w:color w:val="3B3838" w:themeColor="background2" w:themeShade="40"/>
          <w:sz w:val="22"/>
          <w:shd w:val="clear" w:color="auto" w:fill="auto"/>
        </w:rPr>
        <w:t xml:space="preserve"> zonder beperkingen in het bezit van de ontvangende Partij was;</w:t>
      </w:r>
    </w:p>
    <w:p w14:paraId="1EC0D1FE"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iv.</w:t>
      </w:r>
      <w:r w:rsidRPr="00F14713">
        <w:rPr>
          <w:rStyle w:val="Emphasis"/>
          <w:rFonts w:ascii="Proxima Nova Light" w:hAnsi="Proxima Nova Light"/>
          <w:iCs w:val="0"/>
          <w:color w:val="3B3838" w:themeColor="background2" w:themeShade="40"/>
          <w:sz w:val="22"/>
          <w:shd w:val="clear" w:color="auto" w:fill="auto"/>
        </w:rPr>
        <w:tab/>
        <w:t>Rechtmatig is verkregen van een derde;</w:t>
      </w:r>
    </w:p>
    <w:p w14:paraId="6644C97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lastRenderedPageBreak/>
        <w:t>v.</w:t>
      </w:r>
      <w:r w:rsidRPr="00F14713">
        <w:rPr>
          <w:rStyle w:val="Emphasis"/>
          <w:rFonts w:ascii="Proxima Nova Light" w:hAnsi="Proxima Nova Light"/>
          <w:iCs w:val="0"/>
          <w:color w:val="3B3838" w:themeColor="background2" w:themeShade="40"/>
          <w:sz w:val="22"/>
          <w:shd w:val="clear" w:color="auto" w:fill="auto"/>
        </w:rPr>
        <w:tab/>
        <w:t>Door de ontvangende Partij zelf is ontwikkeld zonder op enigerlei wijze gebruik te maken van de informatie van de andere Partij.</w:t>
      </w:r>
    </w:p>
    <w:p w14:paraId="1E45938C"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5.2</w:t>
      </w:r>
      <w:r w:rsidRPr="00F14713">
        <w:rPr>
          <w:rStyle w:val="Emphasis"/>
          <w:rFonts w:ascii="Proxima Nova Light" w:hAnsi="Proxima Nova Light"/>
          <w:iCs w:val="0"/>
          <w:color w:val="3B3838" w:themeColor="background2" w:themeShade="40"/>
          <w:sz w:val="22"/>
          <w:shd w:val="clear" w:color="auto" w:fill="auto"/>
        </w:rPr>
        <w:tab/>
        <w:t>De verplichting tot geheimhouding geldt voor een periode van 5 (vijf) jaar, te rekenen vanaf de datum van beëindiging van deze Overeenkomst.</w:t>
      </w:r>
    </w:p>
    <w:p w14:paraId="44DE5B1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5.3</w:t>
      </w:r>
      <w:r w:rsidRPr="00F14713">
        <w:rPr>
          <w:rStyle w:val="Emphasis"/>
          <w:rFonts w:ascii="Proxima Nova Light" w:hAnsi="Proxima Nova Light"/>
          <w:iCs w:val="0"/>
          <w:color w:val="3B3838" w:themeColor="background2" w:themeShade="40"/>
          <w:sz w:val="22"/>
          <w:shd w:val="clear" w:color="auto" w:fill="auto"/>
        </w:rPr>
        <w:tab/>
        <w:t>Voor zover in het kader van de Overeenkomst en de werkzaamheden en/of overeenkomsten die hieruit voortvloeien persoonsgegevens worden verstrekt, zullen Partijen de regels uit de AVG volgen. Waar nodig zullen Partijen hierover nadere afspraken vastleggen.</w:t>
      </w:r>
    </w:p>
    <w:p w14:paraId="21593FEC"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358080EE"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6 - Aansprakelijkheid en Vrijwaring</w:t>
      </w:r>
    </w:p>
    <w:p w14:paraId="06E9623E"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6.1</w:t>
      </w:r>
      <w:r w:rsidRPr="00F14713">
        <w:rPr>
          <w:rStyle w:val="Emphasis"/>
          <w:rFonts w:ascii="Proxima Nova Light" w:hAnsi="Proxima Nova Light"/>
          <w:iCs w:val="0"/>
          <w:color w:val="3B3838" w:themeColor="background2" w:themeShade="40"/>
          <w:sz w:val="22"/>
          <w:shd w:val="clear" w:color="auto" w:fill="auto"/>
        </w:rPr>
        <w:tab/>
        <w:t xml:space="preserve">Partijen zijn aansprakelijk </w:t>
      </w:r>
      <w:proofErr w:type="gramStart"/>
      <w:r w:rsidRPr="00F14713">
        <w:rPr>
          <w:rStyle w:val="Emphasis"/>
          <w:rFonts w:ascii="Proxima Nova Light" w:hAnsi="Proxima Nova Light"/>
          <w:iCs w:val="0"/>
          <w:color w:val="3B3838" w:themeColor="background2" w:themeShade="40"/>
          <w:sz w:val="22"/>
          <w:shd w:val="clear" w:color="auto" w:fill="auto"/>
        </w:rPr>
        <w:t>jegens</w:t>
      </w:r>
      <w:proofErr w:type="gramEnd"/>
      <w:r w:rsidRPr="00F14713">
        <w:rPr>
          <w:rStyle w:val="Emphasis"/>
          <w:rFonts w:ascii="Proxima Nova Light" w:hAnsi="Proxima Nova Light"/>
          <w:iCs w:val="0"/>
          <w:color w:val="3B3838" w:themeColor="background2" w:themeShade="40"/>
          <w:sz w:val="22"/>
          <w:shd w:val="clear" w:color="auto" w:fill="auto"/>
        </w:rPr>
        <w:t xml:space="preserve"> elkander voor schade die het rechtstreekse gevolg is van een aan die Partij verwijtbare tekortkoming in de uitvoering van haar verplichtingen. Indien een Partij, uit hoofde van de in de vorige zin bedoelde contractuele aansprakelijkheid en/of </w:t>
      </w:r>
      <w:proofErr w:type="gramStart"/>
      <w:r w:rsidRPr="00F14713">
        <w:rPr>
          <w:rStyle w:val="Emphasis"/>
          <w:rFonts w:ascii="Proxima Nova Light" w:hAnsi="Proxima Nova Light"/>
          <w:iCs w:val="0"/>
          <w:color w:val="3B3838" w:themeColor="background2" w:themeShade="40"/>
          <w:sz w:val="22"/>
          <w:shd w:val="clear" w:color="auto" w:fill="auto"/>
        </w:rPr>
        <w:t>uit andere hoofde</w:t>
      </w:r>
      <w:proofErr w:type="gramEnd"/>
      <w:r w:rsidRPr="00F14713">
        <w:rPr>
          <w:rStyle w:val="Emphasis"/>
          <w:rFonts w:ascii="Proxima Nova Light" w:hAnsi="Proxima Nova Light"/>
          <w:iCs w:val="0"/>
          <w:color w:val="3B3838" w:themeColor="background2" w:themeShade="40"/>
          <w:sz w:val="22"/>
          <w:shd w:val="clear" w:color="auto" w:fill="auto"/>
        </w:rPr>
        <w:t>, aansprakelijk is, geldt dat die Partij uitsluitend aansprakelijk is voor directe schade tot maximaal het bedrag dat die Partij aan werk zou uitvoeren;</w:t>
      </w:r>
    </w:p>
    <w:p w14:paraId="10C00DDF"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6.2</w:t>
      </w:r>
      <w:r w:rsidRPr="00F14713">
        <w:rPr>
          <w:rStyle w:val="Emphasis"/>
          <w:rFonts w:ascii="Proxima Nova Light" w:hAnsi="Proxima Nova Light"/>
          <w:iCs w:val="0"/>
          <w:color w:val="3B3838" w:themeColor="background2" w:themeShade="40"/>
          <w:sz w:val="22"/>
          <w:shd w:val="clear" w:color="auto" w:fill="auto"/>
        </w:rPr>
        <w:tab/>
        <w:t>Voor schade welke één der Partijen lijdt door toepassing of gebruik van door een andere Partij bij de uitvoering van het Project verkregen resultaten of ter beschikking gestelde Basiskennis is die andere Partij niet aansprakelijk, tenzij er sprake is van opzet of grove schuld aan de zijde van die andere Partij;</w:t>
      </w:r>
    </w:p>
    <w:p w14:paraId="76198F31"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p>
    <w:p w14:paraId="4D974708" w14:textId="77777777" w:rsidR="00F14713" w:rsidRPr="002277FB" w:rsidRDefault="00F14713" w:rsidP="00AB7E16">
      <w:pPr>
        <w:pStyle w:val="Heading1"/>
        <w:jc w:val="left"/>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7 - Externe Communicatie en Kennisgevingen</w:t>
      </w:r>
    </w:p>
    <w:p w14:paraId="1A2F013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7.1</w:t>
      </w:r>
      <w:r w:rsidRPr="00F14713">
        <w:rPr>
          <w:rStyle w:val="Emphasis"/>
          <w:rFonts w:ascii="Proxima Nova Light" w:hAnsi="Proxima Nova Light"/>
          <w:iCs w:val="0"/>
          <w:color w:val="3B3838" w:themeColor="background2" w:themeShade="40"/>
          <w:sz w:val="22"/>
          <w:shd w:val="clear" w:color="auto" w:fill="auto"/>
        </w:rPr>
        <w:tab/>
        <w:t xml:space="preserve">Alle teksten, vormgeving, drukproeven en overige (publicitaire) uitingen die in relatie tot deze Overeenkomst zijn bedoeld voor externe communicatie, worden in onderling overleg geproduceerd dan wel afgestemd. </w:t>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een Partij daarbij gebruik maakt van een merk, logo of andersoortige aanduiding van de andere Partij, zullen de huisstijlregels van deze andere Partij worden gerespecteerd.</w:t>
      </w:r>
    </w:p>
    <w:p w14:paraId="77F1FB5C"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7.2</w:t>
      </w:r>
      <w:r w:rsidRPr="00F14713">
        <w:rPr>
          <w:rStyle w:val="Emphasis"/>
          <w:rFonts w:ascii="Proxima Nova Light" w:hAnsi="Proxima Nova Light"/>
          <w:iCs w:val="0"/>
          <w:color w:val="3B3838" w:themeColor="background2" w:themeShade="40"/>
          <w:sz w:val="22"/>
          <w:shd w:val="clear" w:color="auto" w:fill="auto"/>
        </w:rPr>
        <w:tab/>
        <w:t xml:space="preserve">Alle concepten van Projectplannen of anderszins welke gebaseerd zijn op deze Overeenkomst zullen voorafgaand aan publieke verspreiding ter schriftelijke goedkeuring worden aangeboden aan de andere Partijen. Partijen zullen zo spoedig mogelijk, doch uiterlijk binnen twee (2) weken dan wel binnen de daartoe specifiek afgesproken termijn, schriftelijk hun reactie geven op de voorgestelde concepten. </w:t>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een Partij niet binnen deze periode reageert, wordt daarmee uitdrukkelijk niet ingestemd met de inhoud van de voorgestelde externe communicatie. Aldus kan in een dergelijk geval niet worden overgegaan tot verspreiding aan derden van de voorgestelde externe communicatie.</w:t>
      </w:r>
    </w:p>
    <w:p w14:paraId="1944F5A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7CEC36BD"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8 - Basiskennis en Projectresultaten</w:t>
      </w:r>
    </w:p>
    <w:p w14:paraId="5FD652D7"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8.1</w:t>
      </w:r>
      <w:r w:rsidRPr="00F14713">
        <w:rPr>
          <w:rStyle w:val="Emphasis"/>
          <w:rFonts w:ascii="Proxima Nova Light" w:hAnsi="Proxima Nova Light"/>
          <w:iCs w:val="0"/>
          <w:color w:val="3B3838" w:themeColor="background2" w:themeShade="40"/>
          <w:sz w:val="22"/>
          <w:shd w:val="clear" w:color="auto" w:fill="auto"/>
        </w:rPr>
        <w:tab/>
        <w:t>Iedere Partij is de exclusieve eigenaar van haar Basiskennis.</w:t>
      </w:r>
    </w:p>
    <w:p w14:paraId="541FF67D"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8.2</w:t>
      </w:r>
      <w:r w:rsidRPr="00F14713">
        <w:rPr>
          <w:rStyle w:val="Emphasis"/>
          <w:rFonts w:ascii="Proxima Nova Light" w:hAnsi="Proxima Nova Light"/>
          <w:iCs w:val="0"/>
          <w:color w:val="3B3838" w:themeColor="background2" w:themeShade="40"/>
          <w:sz w:val="22"/>
          <w:shd w:val="clear" w:color="auto" w:fill="auto"/>
        </w:rPr>
        <w:tab/>
        <w:t>Iedere Partij is de exclusieve eigenaar van de Projectresultaten die uitsluitend door haar gegenereerd zijn.</w:t>
      </w:r>
    </w:p>
    <w:p w14:paraId="56FEBD6D"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8.3</w:t>
      </w:r>
      <w:r w:rsidRPr="00F14713">
        <w:rPr>
          <w:rStyle w:val="Emphasis"/>
          <w:rFonts w:ascii="Proxima Nova Light" w:hAnsi="Proxima Nova Light"/>
          <w:iCs w:val="0"/>
          <w:color w:val="3B3838" w:themeColor="background2" w:themeShade="40"/>
          <w:sz w:val="22"/>
          <w:shd w:val="clear" w:color="auto" w:fill="auto"/>
        </w:rPr>
        <w:tab/>
        <w:t xml:space="preserve">Het door een Partij gepresenteerde concept, </w:t>
      </w:r>
      <w:proofErr w:type="gramStart"/>
      <w:r w:rsidRPr="00F14713">
        <w:rPr>
          <w:rStyle w:val="Emphasis"/>
          <w:rFonts w:ascii="Proxima Nova Light" w:hAnsi="Proxima Nova Light"/>
          <w:iCs w:val="0"/>
          <w:color w:val="3B3838" w:themeColor="background2" w:themeShade="40"/>
          <w:sz w:val="22"/>
          <w:shd w:val="clear" w:color="auto" w:fill="auto"/>
        </w:rPr>
        <w:t>alsmede</w:t>
      </w:r>
      <w:proofErr w:type="gramEnd"/>
      <w:r w:rsidRPr="00F14713">
        <w:rPr>
          <w:rStyle w:val="Emphasis"/>
          <w:rFonts w:ascii="Proxima Nova Light" w:hAnsi="Proxima Nova Light"/>
          <w:iCs w:val="0"/>
          <w:color w:val="3B3838" w:themeColor="background2" w:themeShade="40"/>
          <w:sz w:val="22"/>
          <w:shd w:val="clear" w:color="auto" w:fill="auto"/>
        </w:rPr>
        <w:t xml:space="preserve"> Projectresultaten waartoe medewerkers van meerdere Partijen een Bijdrage hebben geleverd en welke bijdragen niet zijn te onderscheiden (hierna te noemen ”Gezamenlijke Projectresultaten” en "Deelnemende Partijen") en indien deze Gezamenlijke Projectresultaten het voorwerp zijn van uitvindingen, zullen voor wat betreft de mogelijk hieruit voortvloeiende Intellectuele Eigendomsrechten het eigendom zijn van de Partijen.</w:t>
      </w:r>
    </w:p>
    <w:p w14:paraId="05B5F07E"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4AD286E0" w14:textId="77777777" w:rsidR="00F14713" w:rsidRPr="002277FB" w:rsidRDefault="00F14713" w:rsidP="002277FB">
      <w:pPr>
        <w:pStyle w:val="Heading1"/>
        <w:jc w:val="left"/>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9 - Geen overdracht en uitbesteding; Aansprakelijkheid voor Groepsmaatschappijen</w:t>
      </w:r>
    </w:p>
    <w:p w14:paraId="01A51CC5"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9.1</w:t>
      </w:r>
      <w:r w:rsidRPr="00F14713">
        <w:rPr>
          <w:rStyle w:val="Emphasis"/>
          <w:rFonts w:ascii="Proxima Nova Light" w:hAnsi="Proxima Nova Light"/>
          <w:iCs w:val="0"/>
          <w:color w:val="3B3838" w:themeColor="background2" w:themeShade="40"/>
          <w:sz w:val="22"/>
          <w:shd w:val="clear" w:color="auto" w:fill="auto"/>
        </w:rPr>
        <w:tab/>
        <w:t>Een Partij is zonder voorafgaande schriftelijke toestemming van de andere Partijen niet bevoegd aan een derde, met uitzondering van een Groepsmaatschappij:</w:t>
      </w:r>
    </w:p>
    <w:p w14:paraId="4F7287F7"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a.</w:t>
      </w:r>
      <w:r w:rsidRPr="00F14713">
        <w:rPr>
          <w:rStyle w:val="Emphasis"/>
          <w:rFonts w:ascii="Proxima Nova Light" w:hAnsi="Proxima Nova Light"/>
          <w:iCs w:val="0"/>
          <w:color w:val="3B3838" w:themeColor="background2" w:themeShade="40"/>
          <w:sz w:val="22"/>
          <w:shd w:val="clear" w:color="auto" w:fill="auto"/>
        </w:rPr>
        <w:tab/>
        <w:t>De rechten en/of verplichtingen die voor hem uit deze Overeenkomst voortvloeien geheel of gedeeltelijk over te dragen;</w:t>
      </w:r>
    </w:p>
    <w:p w14:paraId="77D6F36E"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w:t>
      </w:r>
      <w:r w:rsidRPr="00F14713">
        <w:rPr>
          <w:rStyle w:val="Emphasis"/>
          <w:rFonts w:ascii="Proxima Nova Light" w:hAnsi="Proxima Nova Light"/>
          <w:iCs w:val="0"/>
          <w:color w:val="3B3838" w:themeColor="background2" w:themeShade="40"/>
          <w:sz w:val="22"/>
          <w:shd w:val="clear" w:color="auto" w:fill="auto"/>
        </w:rPr>
        <w:tab/>
        <w:t>Door hem op grond van deze Overeenkomst te verrichten werkzaamheden geheel of gedeeltelijk uit te besteden.</w:t>
      </w:r>
    </w:p>
    <w:p w14:paraId="6C14EBBA"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9.2</w:t>
      </w:r>
      <w:r w:rsidRPr="00F14713">
        <w:rPr>
          <w:rStyle w:val="Emphasis"/>
          <w:rFonts w:ascii="Proxima Nova Light" w:hAnsi="Proxima Nova Light"/>
          <w:iCs w:val="0"/>
          <w:color w:val="3B3838" w:themeColor="background2" w:themeShade="40"/>
          <w:sz w:val="22"/>
          <w:shd w:val="clear" w:color="auto" w:fill="auto"/>
        </w:rPr>
        <w:tab/>
        <w:t>Iedere Partij blijft aansprakelijk voor de nakoming van de verplichtingen die voor diens Groepsmaatschappijen uit deze Overeenkomst voortvloeien.</w:t>
      </w:r>
    </w:p>
    <w:p w14:paraId="28FB527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9.3</w:t>
      </w:r>
      <w:r w:rsidRPr="00F14713">
        <w:rPr>
          <w:rStyle w:val="Emphasis"/>
          <w:rFonts w:ascii="Proxima Nova Light" w:hAnsi="Proxima Nova Light"/>
          <w:iCs w:val="0"/>
          <w:color w:val="3B3838" w:themeColor="background2" w:themeShade="40"/>
          <w:sz w:val="22"/>
          <w:shd w:val="clear" w:color="auto" w:fill="auto"/>
        </w:rPr>
        <w:tab/>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en zodra een Groepsmaatschappij niet langer tot een Groep behoort, vervallen de rechten van die Groepsmaatschappij zoals bedoeld in Artikel 8.3 maar blijven de rechten van Partijen zoals bedoeld in die bepalingen in stand.</w:t>
      </w:r>
    </w:p>
    <w:p w14:paraId="4C96719F"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6C7C8E6F"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10 - Geen exclusiviteit</w:t>
      </w:r>
    </w:p>
    <w:p w14:paraId="6BE66F0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Onverminderd de verplichtingen die voor Partijen uit deze Overeenkomst voortvloeien, is iedere Partij te allen tijde vrij al dan niet in opdracht van of in samenwerking met een derde werkzaam te zijn op hetzelfde gebied als waarop het Project betrekking heeft en op ieder ander gebied, tenzij in een specifiek Projectplan voor een nader aangeduide buurt in [gemeente x] uitdrukkelijk exclusiviteit wordt afgesproken.</w:t>
      </w:r>
    </w:p>
    <w:p w14:paraId="023D57A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672EC1BC"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11 – Beëindiging</w:t>
      </w:r>
    </w:p>
    <w:p w14:paraId="477B2D8B"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11.1</w:t>
      </w:r>
      <w:r w:rsidRPr="00F14713">
        <w:rPr>
          <w:rStyle w:val="Emphasis"/>
          <w:rFonts w:ascii="Proxima Nova Light" w:hAnsi="Proxima Nova Light"/>
          <w:iCs w:val="0"/>
          <w:color w:val="3B3838" w:themeColor="background2" w:themeShade="40"/>
          <w:sz w:val="22"/>
          <w:shd w:val="clear" w:color="auto" w:fill="auto"/>
        </w:rPr>
        <w:tab/>
        <w:t>Onverminderd het bepaalde in deze Overeenkomst en Boek 6 van het Burgerlijk Wetboek, is geen der Par- tijen bevoegd deze Overeenkomst of zijn deelname aan het Project te beëindigen, tenzij die Partij de voorafgaande schriftelijke goedkeuring heeft verkregen van de andere Partijen.</w:t>
      </w:r>
    </w:p>
    <w:p w14:paraId="19D4178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11.2</w:t>
      </w:r>
      <w:r w:rsidRPr="00F14713">
        <w:rPr>
          <w:rStyle w:val="Emphasis"/>
          <w:rFonts w:ascii="Proxima Nova Light" w:hAnsi="Proxima Nova Light"/>
          <w:iCs w:val="0"/>
          <w:color w:val="3B3838" w:themeColor="background2" w:themeShade="40"/>
          <w:sz w:val="22"/>
          <w:shd w:val="clear" w:color="auto" w:fill="auto"/>
        </w:rPr>
        <w:tab/>
        <w:t>Als en zodra:</w:t>
      </w:r>
    </w:p>
    <w:p w14:paraId="47F5ED7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a.</w:t>
      </w:r>
      <w:r w:rsidRPr="00F14713">
        <w:rPr>
          <w:rStyle w:val="Emphasis"/>
          <w:rFonts w:ascii="Proxima Nova Light" w:hAnsi="Proxima Nova Light"/>
          <w:iCs w:val="0"/>
          <w:color w:val="3B3838" w:themeColor="background2" w:themeShade="40"/>
          <w:sz w:val="22"/>
          <w:shd w:val="clear" w:color="auto" w:fill="auto"/>
        </w:rPr>
        <w:tab/>
        <w:t>Een Partij toerekenbaar tekortschiet in de nakoming van zijn verplichtingen onder deze Overeenkomst en deze tekortkoming niet ongedaan kan worden gemaakt of niet ongedaan wordt gemaakt binnen zestig (60) dagen nadat hij door de andere Partijen schriftelijk in gebreke is gesteld; of</w:t>
      </w:r>
    </w:p>
    <w:p w14:paraId="40A394F8"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w:t>
      </w:r>
      <w:r w:rsidRPr="00F14713">
        <w:rPr>
          <w:rStyle w:val="Emphasis"/>
          <w:rFonts w:ascii="Proxima Nova Light" w:hAnsi="Proxima Nova Light"/>
          <w:iCs w:val="0"/>
          <w:color w:val="3B3838" w:themeColor="background2" w:themeShade="40"/>
          <w:sz w:val="22"/>
          <w:shd w:val="clear" w:color="auto" w:fill="auto"/>
        </w:rPr>
        <w:tab/>
        <w:t>Een Partij in staat van faillissement wordt verklaard of aan hem surseance van betaling wordt verleend, dan wel een verzoek daartoe bij een rechtbank wordt ingediend;</w:t>
      </w:r>
    </w:p>
    <w:p w14:paraId="5E96C46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c.</w:t>
      </w:r>
      <w:r w:rsidRPr="00F14713">
        <w:rPr>
          <w:rStyle w:val="Emphasis"/>
          <w:rFonts w:ascii="Proxima Nova Light" w:hAnsi="Proxima Nova Light"/>
          <w:iCs w:val="0"/>
          <w:color w:val="3B3838" w:themeColor="background2" w:themeShade="40"/>
          <w:sz w:val="22"/>
          <w:shd w:val="clear" w:color="auto" w:fill="auto"/>
        </w:rPr>
        <w:tab/>
        <w:t>De zeggenschap over een Partij of diens bedrijf direct of indirect aan een derde wordt overgedragen;</w:t>
      </w:r>
    </w:p>
    <w:p w14:paraId="58F9D39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d.</w:t>
      </w:r>
      <w:r w:rsidRPr="00F14713">
        <w:rPr>
          <w:rStyle w:val="Emphasis"/>
          <w:rFonts w:ascii="Proxima Nova Light" w:hAnsi="Proxima Nova Light"/>
          <w:iCs w:val="0"/>
          <w:color w:val="3B3838" w:themeColor="background2" w:themeShade="40"/>
          <w:sz w:val="22"/>
          <w:shd w:val="clear" w:color="auto" w:fill="auto"/>
        </w:rPr>
        <w:tab/>
        <w:t>Het bedrijf van een Partij wordt stilgelegd of geliquideerd;</w:t>
      </w:r>
    </w:p>
    <w:p w14:paraId="5E4C21BD"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 xml:space="preserve">Hebben de overige Partijen gezamenlijk het recht deze Overeenkomst schriftelijk en met onmiddellijke ingang geheel of gedeeltelijk </w:t>
      </w:r>
      <w:proofErr w:type="gramStart"/>
      <w:r w:rsidRPr="00F14713">
        <w:rPr>
          <w:rStyle w:val="Emphasis"/>
          <w:rFonts w:ascii="Proxima Nova Light" w:hAnsi="Proxima Nova Light"/>
          <w:iCs w:val="0"/>
          <w:color w:val="3B3838" w:themeColor="background2" w:themeShade="40"/>
          <w:sz w:val="22"/>
          <w:shd w:val="clear" w:color="auto" w:fill="auto"/>
        </w:rPr>
        <w:t>jegens</w:t>
      </w:r>
      <w:proofErr w:type="gramEnd"/>
      <w:r w:rsidRPr="00F14713">
        <w:rPr>
          <w:rStyle w:val="Emphasis"/>
          <w:rFonts w:ascii="Proxima Nova Light" w:hAnsi="Proxima Nova Light"/>
          <w:iCs w:val="0"/>
          <w:color w:val="3B3838" w:themeColor="background2" w:themeShade="40"/>
          <w:sz w:val="22"/>
          <w:shd w:val="clear" w:color="auto" w:fill="auto"/>
        </w:rPr>
        <w:t xml:space="preserve"> die Partij te ontbinden.</w:t>
      </w:r>
    </w:p>
    <w:p w14:paraId="28CCEFA0"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11.3</w:t>
      </w:r>
      <w:r w:rsidRPr="00F14713">
        <w:rPr>
          <w:rStyle w:val="Emphasis"/>
          <w:rFonts w:ascii="Proxima Nova Light" w:hAnsi="Proxima Nova Light"/>
          <w:iCs w:val="0"/>
          <w:color w:val="3B3838" w:themeColor="background2" w:themeShade="40"/>
          <w:sz w:val="22"/>
          <w:shd w:val="clear" w:color="auto" w:fill="auto"/>
        </w:rPr>
        <w:tab/>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en voor zover deze Overeenkomst jegens een Partij op grond van Artikel 11.2 wordt ontbonden:</w:t>
      </w:r>
    </w:p>
    <w:p w14:paraId="59119222"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a.</w:t>
      </w:r>
      <w:r w:rsidRPr="00F14713">
        <w:rPr>
          <w:rStyle w:val="Emphasis"/>
          <w:rFonts w:ascii="Proxima Nova Light" w:hAnsi="Proxima Nova Light"/>
          <w:iCs w:val="0"/>
          <w:color w:val="3B3838" w:themeColor="background2" w:themeShade="40"/>
          <w:sz w:val="22"/>
          <w:shd w:val="clear" w:color="auto" w:fill="auto"/>
        </w:rPr>
        <w:tab/>
        <w:t xml:space="preserve">Hebben de overige Partijen het recht de rechten en verplichtingen van die Partij uit deze Overeenkomst </w:t>
      </w:r>
      <w:proofErr w:type="gramStart"/>
      <w:r w:rsidRPr="00F14713">
        <w:rPr>
          <w:rStyle w:val="Emphasis"/>
          <w:rFonts w:ascii="Proxima Nova Light" w:hAnsi="Proxima Nova Light"/>
          <w:iCs w:val="0"/>
          <w:color w:val="3B3838" w:themeColor="background2" w:themeShade="40"/>
          <w:sz w:val="22"/>
          <w:shd w:val="clear" w:color="auto" w:fill="auto"/>
        </w:rPr>
        <w:t>over  te</w:t>
      </w:r>
      <w:proofErr w:type="gramEnd"/>
      <w:r w:rsidRPr="00F14713">
        <w:rPr>
          <w:rStyle w:val="Emphasis"/>
          <w:rFonts w:ascii="Proxima Nova Light" w:hAnsi="Proxima Nova Light"/>
          <w:iCs w:val="0"/>
          <w:color w:val="3B3838" w:themeColor="background2" w:themeShade="40"/>
          <w:sz w:val="22"/>
          <w:shd w:val="clear" w:color="auto" w:fill="auto"/>
        </w:rPr>
        <w:t xml:space="preserve"> nemen, te herverdelen en/of aan een derde over te dragen; en</w:t>
      </w:r>
    </w:p>
    <w:p w14:paraId="1220075C"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w:t>
      </w:r>
      <w:r w:rsidRPr="00F14713">
        <w:rPr>
          <w:rStyle w:val="Emphasis"/>
          <w:rFonts w:ascii="Proxima Nova Light" w:hAnsi="Proxima Nova Light"/>
          <w:iCs w:val="0"/>
          <w:color w:val="3B3838" w:themeColor="background2" w:themeShade="40"/>
          <w:sz w:val="22"/>
          <w:shd w:val="clear" w:color="auto" w:fill="auto"/>
        </w:rPr>
        <w:tab/>
        <w:t>Vervallen de rechten van die Partij en diens Groepsmaatschappijen zoals bedoeld in Artikel 8.3 maar blijven de rechten van de overige Partijen zoals bedoeld in die bepalingen in stand.</w:t>
      </w:r>
    </w:p>
    <w:p w14:paraId="7AAC5E0D"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11.4</w:t>
      </w:r>
      <w:r w:rsidRPr="00F14713">
        <w:rPr>
          <w:rStyle w:val="Emphasis"/>
          <w:rFonts w:ascii="Proxima Nova Light" w:hAnsi="Proxima Nova Light"/>
          <w:iCs w:val="0"/>
          <w:color w:val="3B3838" w:themeColor="background2" w:themeShade="40"/>
          <w:sz w:val="22"/>
          <w:shd w:val="clear" w:color="auto" w:fill="auto"/>
        </w:rPr>
        <w:tab/>
        <w:t>Een Partij waarvan deze Overeenkomst tussentijds ontbonden wordt zal met inachtneming van hetgeen gesteld in artikel 6.1, de additionele kosten dragen die hierbij ontstaan voor de overige partijen bij het vervullen van zowel de vrijvallende als hun eigen verplichtingen uit het Projectvoorstel.</w:t>
      </w:r>
    </w:p>
    <w:p w14:paraId="41A11EEB"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7C8F0F14"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lastRenderedPageBreak/>
        <w:t>Artikel 12 - Gehele overeenkomst; wijzigingen</w:t>
      </w:r>
    </w:p>
    <w:p w14:paraId="327CB42C"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12.1</w:t>
      </w:r>
      <w:r w:rsidRPr="00F14713">
        <w:rPr>
          <w:rStyle w:val="Emphasis"/>
          <w:rFonts w:ascii="Proxima Nova Light" w:hAnsi="Proxima Nova Light"/>
          <w:iCs w:val="0"/>
          <w:color w:val="3B3838" w:themeColor="background2" w:themeShade="40"/>
          <w:sz w:val="22"/>
          <w:shd w:val="clear" w:color="auto" w:fill="auto"/>
        </w:rPr>
        <w:tab/>
        <w:t>Al hetgeen tussen Partijen vóór of op de Ingangsdatum is overeengekomen met betrekking tot het onderwerp van deze Overeenkomst is uitsluitend in deze Overeenkomst vastgelegd. Deze Overeenkomst kan slechts worden gewijzigd of aangevuld door middel van een schriftelijke, door Partijen rechtsgeldig ondertekende overeenkomst.</w:t>
      </w:r>
    </w:p>
    <w:p w14:paraId="519F760D"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12.2</w:t>
      </w:r>
      <w:r w:rsidRPr="00F14713">
        <w:rPr>
          <w:rStyle w:val="Emphasis"/>
          <w:rFonts w:ascii="Proxima Nova Light" w:hAnsi="Proxima Nova Light"/>
          <w:iCs w:val="0"/>
          <w:color w:val="3B3838" w:themeColor="background2" w:themeShade="40"/>
          <w:sz w:val="22"/>
          <w:shd w:val="clear" w:color="auto" w:fill="auto"/>
        </w:rPr>
        <w:tab/>
        <w:t>Ingeval van onderlinge strijdigheid prevaleren achtereenvolgens: (1) deze Overeenkomst; (2) het Projectplan.</w:t>
      </w:r>
    </w:p>
    <w:p w14:paraId="25A0AC19" w14:textId="1C464351" w:rsidR="002277FB" w:rsidRDefault="00F14713" w:rsidP="00AB7E16">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12.3</w:t>
      </w:r>
      <w:r w:rsidRPr="00F14713">
        <w:rPr>
          <w:rStyle w:val="Emphasis"/>
          <w:rFonts w:ascii="Proxima Nova Light" w:hAnsi="Proxima Nova Light"/>
          <w:iCs w:val="0"/>
          <w:color w:val="3B3838" w:themeColor="background2" w:themeShade="40"/>
          <w:sz w:val="22"/>
          <w:shd w:val="clear" w:color="auto" w:fill="auto"/>
        </w:rPr>
        <w:tab/>
        <w:t xml:space="preserve">Indien enige bepaling in deze Overeenkomst naar het oordeel van de bevoegde rechter of instantie, nietig, onverbindend, ongeldig, verboden of onuitvoerbaar is, zullen de overige bepalingen van deze Overeenkomst zoveel mogelijk volledig van kracht blijven en zullen Partijen trachten tot overeenstemming te komen over een alternatieve bepaling </w:t>
      </w:r>
      <w:proofErr w:type="gramStart"/>
      <w:r w:rsidRPr="00F14713">
        <w:rPr>
          <w:rStyle w:val="Emphasis"/>
          <w:rFonts w:ascii="Proxima Nova Light" w:hAnsi="Proxima Nova Light"/>
          <w:iCs w:val="0"/>
          <w:color w:val="3B3838" w:themeColor="background2" w:themeShade="40"/>
          <w:sz w:val="22"/>
          <w:shd w:val="clear" w:color="auto" w:fill="auto"/>
        </w:rPr>
        <w:t>teneinde</w:t>
      </w:r>
      <w:proofErr w:type="gramEnd"/>
      <w:r w:rsidRPr="00F14713">
        <w:rPr>
          <w:rStyle w:val="Emphasis"/>
          <w:rFonts w:ascii="Proxima Nova Light" w:hAnsi="Proxima Nova Light"/>
          <w:iCs w:val="0"/>
          <w:color w:val="3B3838" w:themeColor="background2" w:themeShade="40"/>
          <w:sz w:val="22"/>
          <w:shd w:val="clear" w:color="auto" w:fill="auto"/>
        </w:rPr>
        <w:t xml:space="preserve"> de bepaling die als nietig, onverbindend, ongeldig, verboden of onuitvoerbaar is aangemerkt, te vervangen.</w:t>
      </w:r>
      <w:r w:rsidR="00AB7E16">
        <w:rPr>
          <w:rStyle w:val="Emphasis"/>
          <w:rFonts w:ascii="Proxima Nova Light" w:hAnsi="Proxima Nova Light"/>
          <w:iCs w:val="0"/>
          <w:color w:val="3B3838" w:themeColor="background2" w:themeShade="40"/>
          <w:sz w:val="22"/>
          <w:shd w:val="clear" w:color="auto" w:fill="auto"/>
        </w:rPr>
        <w:br/>
      </w:r>
    </w:p>
    <w:p w14:paraId="62669060"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13 - Geschillen en Toepasselijk Recht</w:t>
      </w:r>
    </w:p>
    <w:p w14:paraId="093AE4B8" w14:textId="7C0F9C4D"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13.1</w:t>
      </w:r>
      <w:r w:rsidRPr="00F14713">
        <w:rPr>
          <w:rStyle w:val="Emphasis"/>
          <w:rFonts w:ascii="Proxima Nova Light" w:hAnsi="Proxima Nova Light"/>
          <w:iCs w:val="0"/>
          <w:color w:val="3B3838" w:themeColor="background2" w:themeShade="40"/>
          <w:sz w:val="22"/>
          <w:shd w:val="clear" w:color="auto" w:fill="auto"/>
        </w:rPr>
        <w:tab/>
        <w:t>Geschillen welke uit deze Overeenkomst voortvloeien en welke niet in onderling overleg kunnen worden opgelost, zullen worden voorgelegd aan het Nederlands Arbitrage Instituut te Rotter</w:t>
      </w:r>
      <w:r w:rsidR="002277FB">
        <w:rPr>
          <w:rStyle w:val="Emphasis"/>
          <w:rFonts w:ascii="Proxima Nova Light" w:hAnsi="Proxima Nova Light"/>
          <w:iCs w:val="0"/>
          <w:color w:val="3B3838" w:themeColor="background2" w:themeShade="40"/>
          <w:sz w:val="22"/>
          <w:shd w:val="clear" w:color="auto" w:fill="auto"/>
        </w:rPr>
        <w:t>d</w:t>
      </w:r>
      <w:r w:rsidRPr="00F14713">
        <w:rPr>
          <w:rStyle w:val="Emphasis"/>
          <w:rFonts w:ascii="Proxima Nova Light" w:hAnsi="Proxima Nova Light"/>
          <w:iCs w:val="0"/>
          <w:color w:val="3B3838" w:themeColor="background2" w:themeShade="40"/>
          <w:sz w:val="22"/>
          <w:shd w:val="clear" w:color="auto" w:fill="auto"/>
        </w:rPr>
        <w:t>am.</w:t>
      </w:r>
    </w:p>
    <w:p w14:paraId="4867B0B2"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13.2</w:t>
      </w:r>
      <w:r w:rsidRPr="00F14713">
        <w:rPr>
          <w:rStyle w:val="Emphasis"/>
          <w:rFonts w:ascii="Proxima Nova Light" w:hAnsi="Proxima Nova Light"/>
          <w:iCs w:val="0"/>
          <w:color w:val="3B3838" w:themeColor="background2" w:themeShade="40"/>
          <w:sz w:val="22"/>
          <w:shd w:val="clear" w:color="auto" w:fill="auto"/>
        </w:rPr>
        <w:tab/>
        <w:t>Op deze Overeenkomst is Nederlands recht van toepassing.</w:t>
      </w:r>
    </w:p>
    <w:p w14:paraId="0AD8FA23"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55090242"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14 - Nawerking</w:t>
      </w:r>
    </w:p>
    <w:p w14:paraId="6EABE6D4" w14:textId="301E3271"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14.1</w:t>
      </w:r>
      <w:r w:rsidRPr="00F14713">
        <w:rPr>
          <w:rStyle w:val="Emphasis"/>
          <w:rFonts w:ascii="Proxima Nova Light" w:hAnsi="Proxima Nova Light"/>
          <w:iCs w:val="0"/>
          <w:color w:val="3B3838" w:themeColor="background2" w:themeShade="40"/>
          <w:sz w:val="22"/>
          <w:shd w:val="clear" w:color="auto" w:fill="auto"/>
        </w:rPr>
        <w:tab/>
        <w:t>De bepalingen van de Overeenkomst, waarvan het uitdrukkelijk of stilzwijgend de bedoeling is dat zij ook na beëindiging van deze Overeenkomst van kracht blijven, zullen nadien van kracht blijven en Partijen beiden blijven binden.</w:t>
      </w:r>
    </w:p>
    <w:p w14:paraId="2D11AB03" w14:textId="64117CC8" w:rsid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19DA68B6"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t>Artikel 15 - Strijdige clausules</w:t>
      </w:r>
    </w:p>
    <w:p w14:paraId="44D4C0E1" w14:textId="26F97EDC"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 xml:space="preserve">15.1 In het geval deze Overeenkomst </w:t>
      </w:r>
      <w:proofErr w:type="gramStart"/>
      <w:r w:rsidRPr="00F14713">
        <w:rPr>
          <w:rStyle w:val="Emphasis"/>
          <w:rFonts w:ascii="Proxima Nova Light" w:hAnsi="Proxima Nova Light"/>
          <w:iCs w:val="0"/>
          <w:color w:val="3B3838" w:themeColor="background2" w:themeShade="40"/>
          <w:sz w:val="22"/>
          <w:shd w:val="clear" w:color="auto" w:fill="auto"/>
        </w:rPr>
        <w:t>alsmede</w:t>
      </w:r>
      <w:proofErr w:type="gramEnd"/>
      <w:r w:rsidRPr="00F14713">
        <w:rPr>
          <w:rStyle w:val="Emphasis"/>
          <w:rFonts w:ascii="Proxima Nova Light" w:hAnsi="Proxima Nova Light"/>
          <w:iCs w:val="0"/>
          <w:color w:val="3B3838" w:themeColor="background2" w:themeShade="40"/>
          <w:sz w:val="22"/>
          <w:shd w:val="clear" w:color="auto" w:fill="auto"/>
        </w:rPr>
        <w:t xml:space="preserve"> de daartoe behorende Bijlagen onderling tegenstrijdige voorwaar- den bevatten, gelden de in de Overeenkomst opgenomen voorwaarden.</w:t>
      </w:r>
    </w:p>
    <w:p w14:paraId="66C91CF9"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4C69619C" w14:textId="77777777" w:rsidR="00F14713" w:rsidRPr="002277FB" w:rsidRDefault="00F14713" w:rsidP="002277FB">
      <w:pPr>
        <w:pStyle w:val="Heading1"/>
        <w:rPr>
          <w:rStyle w:val="Emphasis"/>
          <w:rFonts w:ascii="Proxima Nova Thin" w:hAnsi="Proxima Nova Thin"/>
          <w:iCs w:val="0"/>
          <w:color w:val="AD3638"/>
          <w:sz w:val="36"/>
          <w:shd w:val="clear" w:color="auto" w:fill="auto"/>
        </w:rPr>
      </w:pPr>
      <w:r w:rsidRPr="002277FB">
        <w:rPr>
          <w:rStyle w:val="Emphasis"/>
          <w:rFonts w:ascii="Proxima Nova Thin" w:hAnsi="Proxima Nova Thin"/>
          <w:iCs w:val="0"/>
          <w:color w:val="AD3638"/>
          <w:sz w:val="36"/>
          <w:shd w:val="clear" w:color="auto" w:fill="auto"/>
        </w:rPr>
        <w:lastRenderedPageBreak/>
        <w:t>Artikel 16 - Overige bepalingen</w:t>
      </w:r>
    </w:p>
    <w:p w14:paraId="424E99B4"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16.1</w:t>
      </w:r>
      <w:r w:rsidRPr="00F14713">
        <w:rPr>
          <w:rStyle w:val="Emphasis"/>
          <w:rFonts w:ascii="Proxima Nova Light" w:hAnsi="Proxima Nova Light"/>
          <w:iCs w:val="0"/>
          <w:color w:val="3B3838" w:themeColor="background2" w:themeShade="40"/>
          <w:sz w:val="22"/>
          <w:shd w:val="clear" w:color="auto" w:fill="auto"/>
        </w:rPr>
        <w:tab/>
        <w:t>Partijen kunnen in onderling overleg besluiten een of meer bepalingen uit deze Overeenkomst of de daarvan deel uitmakende bijlagen schriftelijk te wijzigen.</w:t>
      </w:r>
    </w:p>
    <w:p w14:paraId="21AC3C8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16.2</w:t>
      </w:r>
      <w:r w:rsidRPr="00F14713">
        <w:rPr>
          <w:rStyle w:val="Emphasis"/>
          <w:rFonts w:ascii="Proxima Nova Light" w:hAnsi="Proxima Nova Light"/>
          <w:iCs w:val="0"/>
          <w:color w:val="3B3838" w:themeColor="background2" w:themeShade="40"/>
          <w:sz w:val="22"/>
          <w:shd w:val="clear" w:color="auto" w:fill="auto"/>
        </w:rPr>
        <w:tab/>
        <w:t>Kennisgevingen die Partijen op grond van deze Overeenkomst aan elkaar zullen doen, vinden schriftelijk plaats.</w:t>
      </w:r>
    </w:p>
    <w:p w14:paraId="3334F18B"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16.3</w:t>
      </w:r>
      <w:r w:rsidRPr="00F14713">
        <w:rPr>
          <w:rStyle w:val="Emphasis"/>
          <w:rFonts w:ascii="Proxima Nova Light" w:hAnsi="Proxima Nova Light"/>
          <w:iCs w:val="0"/>
          <w:color w:val="3B3838" w:themeColor="background2" w:themeShade="40"/>
          <w:sz w:val="22"/>
          <w:shd w:val="clear" w:color="auto" w:fill="auto"/>
        </w:rPr>
        <w:tab/>
        <w:t>Mondelinge mededelingen, toezeggingen of afspraken hebben geen rechtskracht tenzij deze schriftelijk zijn bevestigd.</w:t>
      </w:r>
    </w:p>
    <w:p w14:paraId="10CD56BA"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16.4</w:t>
      </w:r>
      <w:r w:rsidRPr="00F14713">
        <w:rPr>
          <w:rStyle w:val="Emphasis"/>
          <w:rFonts w:ascii="Proxima Nova Light" w:hAnsi="Proxima Nova Light"/>
          <w:iCs w:val="0"/>
          <w:color w:val="3B3838" w:themeColor="background2" w:themeShade="40"/>
          <w:sz w:val="22"/>
          <w:shd w:val="clear" w:color="auto" w:fill="auto"/>
        </w:rPr>
        <w:tab/>
        <w:t xml:space="preserve">Geen der Partijen is bevoegd personeelsleden van de andere Partij te bewegen tot prestaties, toezeggingen en dergelijke, tegen enige vorm van beloning of gift aan dat personeelslid, zonder welke beloning of gift de prestatie of toezegging niet, c.q. onder andere voorwaarden, tot stand zou zijn gekomen. </w:t>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(het personeel van) een van Partijen in strijd met het hier bepaalde handelt, zal deze Partij zonder dat enige aanmaning of ingebrekestelling is vereist per overtreding een dadelijk opeisbare, niet voor verrekening vatbare boete verbeuren aan de andere partij van [bedrag x] per overtreding. Deze boete is beperkt tot het bedrag van [bedrag x] Deze boete laat de overige rechten van de andere Partij, waaronder die op schadevergoeding, onverlet.</w:t>
      </w:r>
    </w:p>
    <w:p w14:paraId="728288F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16.5</w:t>
      </w:r>
      <w:r w:rsidRPr="00F14713">
        <w:rPr>
          <w:rStyle w:val="Emphasis"/>
          <w:rFonts w:ascii="Proxima Nova Light" w:hAnsi="Proxima Nova Light"/>
          <w:iCs w:val="0"/>
          <w:color w:val="3B3838" w:themeColor="background2" w:themeShade="40"/>
          <w:sz w:val="22"/>
          <w:shd w:val="clear" w:color="auto" w:fill="auto"/>
        </w:rPr>
        <w:tab/>
        <w:t>Het nalaten door één van de Partijen om binnen een in de Overeenkomst genoemde termijn nakoming van enige bepaling te verlangen, tast het recht om alsnog nakoming te eisen niet aan, tenzij de betreffende Partij uitdrukkelijk en schriftelijk met de niet-nakoming akkoord is gegaan.</w:t>
      </w:r>
    </w:p>
    <w:p w14:paraId="1DBFB428"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16.6</w:t>
      </w:r>
      <w:r w:rsidRPr="00F14713">
        <w:rPr>
          <w:rStyle w:val="Emphasis"/>
          <w:rFonts w:ascii="Proxima Nova Light" w:hAnsi="Proxima Nova Light"/>
          <w:iCs w:val="0"/>
          <w:color w:val="3B3838" w:themeColor="background2" w:themeShade="40"/>
          <w:sz w:val="22"/>
          <w:shd w:val="clear" w:color="auto" w:fill="auto"/>
        </w:rPr>
        <w:tab/>
        <w:t>Gedurende de periode tot één (1) jaar na afloop van de Overeenkomst zullen Partijen niet zonder voorafgaande schriftelijke toestemming van de andere Partij (een) medewerker(s) van deze andere Partij in dienst nemen, dan wel anderszins voor zich laten werken.</w:t>
      </w:r>
    </w:p>
    <w:p w14:paraId="68A8E58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16.7</w:t>
      </w:r>
      <w:r w:rsidRPr="00F14713">
        <w:rPr>
          <w:rStyle w:val="Emphasis"/>
          <w:rFonts w:ascii="Proxima Nova Light" w:hAnsi="Proxima Nova Light"/>
          <w:iCs w:val="0"/>
          <w:color w:val="3B3838" w:themeColor="background2" w:themeShade="40"/>
          <w:sz w:val="22"/>
          <w:shd w:val="clear" w:color="auto" w:fill="auto"/>
        </w:rPr>
        <w:tab/>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de niet-nakoming van één van de bepalingen van deze Overeenkomst zou leiden tot verschuldigdheid van meerdere overeengekomen boetes, dan is voor die niet-nakoming slechts één boete verschuldigd. </w:t>
      </w:r>
      <w:proofErr w:type="gramStart"/>
      <w:r w:rsidRPr="00F14713">
        <w:rPr>
          <w:rStyle w:val="Emphasis"/>
          <w:rFonts w:ascii="Proxima Nova Light" w:hAnsi="Proxima Nova Light"/>
          <w:iCs w:val="0"/>
          <w:color w:val="3B3838" w:themeColor="background2" w:themeShade="40"/>
          <w:sz w:val="22"/>
          <w:shd w:val="clear" w:color="auto" w:fill="auto"/>
        </w:rPr>
        <w:t>Indien</w:t>
      </w:r>
      <w:proofErr w:type="gramEnd"/>
      <w:r w:rsidRPr="00F14713">
        <w:rPr>
          <w:rStyle w:val="Emphasis"/>
          <w:rFonts w:ascii="Proxima Nova Light" w:hAnsi="Proxima Nova Light"/>
          <w:iCs w:val="0"/>
          <w:color w:val="3B3838" w:themeColor="background2" w:themeShade="40"/>
          <w:sz w:val="22"/>
          <w:shd w:val="clear" w:color="auto" w:fill="auto"/>
        </w:rPr>
        <w:t xml:space="preserve"> de betreffende boetes van verschillende hoogte zijn, geldt de hoogste boete.</w:t>
      </w:r>
    </w:p>
    <w:p w14:paraId="7AF3AD87"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16.8</w:t>
      </w:r>
      <w:r w:rsidRPr="00F14713">
        <w:rPr>
          <w:rStyle w:val="Emphasis"/>
          <w:rFonts w:ascii="Proxima Nova Light" w:hAnsi="Proxima Nova Light"/>
          <w:iCs w:val="0"/>
          <w:color w:val="3B3838" w:themeColor="background2" w:themeShade="40"/>
          <w:sz w:val="22"/>
          <w:shd w:val="clear" w:color="auto" w:fill="auto"/>
        </w:rPr>
        <w:tab/>
        <w:t>Onderstaande bijlagen maken deel uit van deze Overeenkomst. Voor zover deze documenten met elkaar in tegenspraak zijn, prevaleert het eerdergenoemde boven het later genoemde:</w:t>
      </w:r>
    </w:p>
    <w:p w14:paraId="646D0F4B"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a.</w:t>
      </w:r>
      <w:r w:rsidRPr="00F14713">
        <w:rPr>
          <w:rStyle w:val="Emphasis"/>
          <w:rFonts w:ascii="Proxima Nova Light" w:hAnsi="Proxima Nova Light"/>
          <w:iCs w:val="0"/>
          <w:color w:val="3B3838" w:themeColor="background2" w:themeShade="40"/>
          <w:sz w:val="22"/>
          <w:shd w:val="clear" w:color="auto" w:fill="auto"/>
        </w:rPr>
        <w:tab/>
        <w:t xml:space="preserve">Bijlage 1: Plan van Aanpak </w:t>
      </w:r>
    </w:p>
    <w:p w14:paraId="46F0A9DB"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w:t>
      </w:r>
      <w:r w:rsidRPr="00F14713">
        <w:rPr>
          <w:rStyle w:val="Emphasis"/>
          <w:rFonts w:ascii="Proxima Nova Light" w:hAnsi="Proxima Nova Light"/>
          <w:iCs w:val="0"/>
          <w:color w:val="3B3838" w:themeColor="background2" w:themeShade="40"/>
          <w:sz w:val="22"/>
          <w:shd w:val="clear" w:color="auto" w:fill="auto"/>
        </w:rPr>
        <w:tab/>
        <w:t>Bijlage 2: Specificaties [buurt x]</w:t>
      </w:r>
    </w:p>
    <w:p w14:paraId="37AC97CA"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Indien en zodra voor een nader aan te duiden buurt in [gemeente x…………</w:t>
      </w:r>
      <w:proofErr w:type="gramStart"/>
      <w:r w:rsidRPr="00F14713">
        <w:rPr>
          <w:rStyle w:val="Emphasis"/>
          <w:rFonts w:ascii="Proxima Nova Light" w:hAnsi="Proxima Nova Light"/>
          <w:iCs w:val="0"/>
          <w:color w:val="3B3838" w:themeColor="background2" w:themeShade="40"/>
          <w:sz w:val="22"/>
          <w:shd w:val="clear" w:color="auto" w:fill="auto"/>
        </w:rPr>
        <w:t>…….</w:t>
      </w:r>
      <w:proofErr w:type="gramEnd"/>
      <w:r w:rsidRPr="00F14713">
        <w:rPr>
          <w:rStyle w:val="Emphasis"/>
          <w:rFonts w:ascii="Proxima Nova Light" w:hAnsi="Proxima Nova Light"/>
          <w:iCs w:val="0"/>
          <w:color w:val="3B3838" w:themeColor="background2" w:themeShade="40"/>
          <w:sz w:val="22"/>
          <w:shd w:val="clear" w:color="auto" w:fill="auto"/>
        </w:rPr>
        <w:t>] een Projectplan dan wel Plan van Aanpak definitief wordt vastgesteld wordt deze als bijlage toegevoegd aan deze Overeenkomst.</w:t>
      </w:r>
    </w:p>
    <w:p w14:paraId="7347F400"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2A68991D" w14:textId="77777777" w:rsidR="00F14713" w:rsidRPr="00F676FC" w:rsidRDefault="00F14713" w:rsidP="00F14713">
      <w:pPr>
        <w:pStyle w:val="Normaltekst"/>
        <w:rPr>
          <w:rStyle w:val="Emphasis"/>
          <w:rFonts w:ascii="Proxima Nova Light" w:hAnsi="Proxima Nova Light"/>
          <w:i/>
          <w:color w:val="3B3838" w:themeColor="background2" w:themeShade="40"/>
          <w:sz w:val="22"/>
          <w:shd w:val="clear" w:color="auto" w:fill="auto"/>
        </w:rPr>
      </w:pPr>
      <w:r w:rsidRPr="00F676FC">
        <w:rPr>
          <w:rStyle w:val="Emphasis"/>
          <w:rFonts w:ascii="Proxima Nova Light" w:hAnsi="Proxima Nova Light"/>
          <w:i/>
          <w:color w:val="3B3838" w:themeColor="background2" w:themeShade="40"/>
          <w:sz w:val="22"/>
          <w:shd w:val="clear" w:color="auto" w:fill="auto"/>
        </w:rPr>
        <w:t>De rest van deze pagina is met opzet leeggelaten</w:t>
      </w:r>
    </w:p>
    <w:p w14:paraId="09C6C3C8" w14:textId="4D8F10F0" w:rsidR="00F676FC"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 xml:space="preserve"> </w:t>
      </w:r>
    </w:p>
    <w:p w14:paraId="0489AA06" w14:textId="77777777" w:rsidR="00F676FC" w:rsidRDefault="00F676FC">
      <w:pPr>
        <w:jc w:val="left"/>
        <w:rPr>
          <w:rStyle w:val="Emphasis"/>
          <w:rFonts w:ascii="Proxima Nova Light" w:hAnsi="Proxima Nova Light"/>
          <w:iCs w:val="0"/>
          <w:color w:val="3B3838" w:themeColor="background2" w:themeShade="40"/>
          <w:sz w:val="22"/>
          <w:shd w:val="clear" w:color="auto" w:fill="auto"/>
        </w:rPr>
      </w:pPr>
      <w:r>
        <w:rPr>
          <w:rStyle w:val="Emphasis"/>
          <w:rFonts w:ascii="Proxima Nova Light" w:hAnsi="Proxima Nova Light"/>
          <w:iCs w:val="0"/>
          <w:color w:val="3B3838" w:themeColor="background2" w:themeShade="40"/>
          <w:sz w:val="22"/>
          <w:shd w:val="clear" w:color="auto" w:fill="auto"/>
        </w:rPr>
        <w:br w:type="page"/>
      </w:r>
    </w:p>
    <w:p w14:paraId="295185C2"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lastRenderedPageBreak/>
        <w:t>Aldus overeengekomen en in drievoud ondertekend tijdens de onlinebijeenkomst op [datum]: Datum: ……………….</w:t>
      </w:r>
      <w:r w:rsidRPr="00F14713">
        <w:rPr>
          <w:rStyle w:val="Emphasis"/>
          <w:rFonts w:ascii="Proxima Nova Light" w:hAnsi="Proxima Nova Light"/>
          <w:iCs w:val="0"/>
          <w:color w:val="3B3838" w:themeColor="background2" w:themeShade="40"/>
          <w:sz w:val="22"/>
          <w:shd w:val="clear" w:color="auto" w:fill="auto"/>
        </w:rPr>
        <w:tab/>
      </w:r>
      <w:proofErr w:type="gramStart"/>
      <w:r w:rsidRPr="00F14713">
        <w:rPr>
          <w:rStyle w:val="Emphasis"/>
          <w:rFonts w:ascii="Proxima Nova Light" w:hAnsi="Proxima Nova Light"/>
          <w:iCs w:val="0"/>
          <w:color w:val="3B3838" w:themeColor="background2" w:themeShade="40"/>
          <w:sz w:val="22"/>
          <w:shd w:val="clear" w:color="auto" w:fill="auto"/>
        </w:rPr>
        <w:t>Datum:…</w:t>
      </w:r>
      <w:proofErr w:type="gramEnd"/>
      <w:r w:rsidRPr="00F14713">
        <w:rPr>
          <w:rStyle w:val="Emphasis"/>
          <w:rFonts w:ascii="Proxima Nova Light" w:hAnsi="Proxima Nova Light"/>
          <w:iCs w:val="0"/>
          <w:color w:val="3B3838" w:themeColor="background2" w:themeShade="40"/>
          <w:sz w:val="22"/>
          <w:shd w:val="clear" w:color="auto" w:fill="auto"/>
        </w:rPr>
        <w:t>………..</w:t>
      </w:r>
    </w:p>
    <w:p w14:paraId="08A316BF"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34E07D5F" w14:textId="304C4BB2"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[Gemeente x]</w:t>
      </w:r>
      <w:r w:rsidRPr="00F14713">
        <w:rPr>
          <w:rStyle w:val="Emphasis"/>
          <w:rFonts w:ascii="Proxima Nova Light" w:hAnsi="Proxima Nova Light"/>
          <w:iCs w:val="0"/>
          <w:color w:val="3B3838" w:themeColor="background2" w:themeShade="40"/>
          <w:sz w:val="22"/>
          <w:shd w:val="clear" w:color="auto" w:fill="auto"/>
        </w:rPr>
        <w:tab/>
        <w:t>[woningcorporatie x]</w:t>
      </w:r>
    </w:p>
    <w:p w14:paraId="4110F83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430F0F87"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[Naam]</w:t>
      </w:r>
      <w:r w:rsidRPr="00F14713">
        <w:rPr>
          <w:rStyle w:val="Emphasis"/>
          <w:rFonts w:ascii="Proxima Nova Light" w:hAnsi="Proxima Nova Light"/>
          <w:iCs w:val="0"/>
          <w:color w:val="3B3838" w:themeColor="background2" w:themeShade="40"/>
          <w:sz w:val="22"/>
          <w:shd w:val="clear" w:color="auto" w:fill="auto"/>
        </w:rPr>
        <w:tab/>
        <w:t>[naam]</w:t>
      </w:r>
    </w:p>
    <w:p w14:paraId="748C24A1" w14:textId="7A00C93F" w:rsid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0B357113" w14:textId="77777777" w:rsidR="00F676FC" w:rsidRPr="00F14713" w:rsidRDefault="00F676FC" w:rsidP="00F14713">
      <w:pPr>
        <w:pStyle w:val="Normaltekst"/>
        <w:rPr>
          <w:rStyle w:val="Emphasis"/>
          <w:rFonts w:ascii="Proxima Nova Light" w:hAnsi="Proxima Nova Light"/>
          <w:iCs w:val="0"/>
          <w:color w:val="3B3838" w:themeColor="background2" w:themeShade="40"/>
          <w:sz w:val="22"/>
          <w:shd w:val="clear" w:color="auto" w:fill="auto"/>
        </w:rPr>
      </w:pPr>
    </w:p>
    <w:p w14:paraId="3F661D50"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4B7F6466"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roofErr w:type="gramStart"/>
      <w:r w:rsidRPr="00F14713">
        <w:rPr>
          <w:rStyle w:val="Emphasis"/>
          <w:rFonts w:ascii="Proxima Nova Light" w:hAnsi="Proxima Nova Light"/>
          <w:iCs w:val="0"/>
          <w:color w:val="3B3838" w:themeColor="background2" w:themeShade="40"/>
          <w:sz w:val="22"/>
          <w:shd w:val="clear" w:color="auto" w:fill="auto"/>
        </w:rPr>
        <w:t>Datum:…</w:t>
      </w:r>
      <w:proofErr w:type="gramEnd"/>
      <w:r w:rsidRPr="00F14713">
        <w:rPr>
          <w:rStyle w:val="Emphasis"/>
          <w:rFonts w:ascii="Proxima Nova Light" w:hAnsi="Proxima Nova Light"/>
          <w:iCs w:val="0"/>
          <w:color w:val="3B3838" w:themeColor="background2" w:themeShade="40"/>
          <w:sz w:val="22"/>
          <w:shd w:val="clear" w:color="auto" w:fill="auto"/>
        </w:rPr>
        <w:t>…………..</w:t>
      </w:r>
    </w:p>
    <w:p w14:paraId="713B6AD4"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77DE5F5A"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28FCE54D"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Burgerinitiatief Z</w:t>
      </w:r>
    </w:p>
    <w:p w14:paraId="0A06FD27"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492A6EE0"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r w:rsidRPr="00F14713">
        <w:rPr>
          <w:rStyle w:val="Emphasis"/>
          <w:rFonts w:ascii="Proxima Nova Light" w:hAnsi="Proxima Nova Light"/>
          <w:iCs w:val="0"/>
          <w:color w:val="3B3838" w:themeColor="background2" w:themeShade="40"/>
          <w:sz w:val="22"/>
          <w:shd w:val="clear" w:color="auto" w:fill="auto"/>
        </w:rPr>
        <w:t>[Naam]</w:t>
      </w:r>
    </w:p>
    <w:p w14:paraId="7BEC5991" w14:textId="77777777" w:rsidR="00F14713" w:rsidRPr="00F14713" w:rsidRDefault="00F14713" w:rsidP="00F14713">
      <w:pPr>
        <w:pStyle w:val="Normaltekst"/>
        <w:rPr>
          <w:rStyle w:val="Emphasis"/>
          <w:rFonts w:ascii="Proxima Nova Light" w:hAnsi="Proxima Nova Light"/>
          <w:iCs w:val="0"/>
          <w:color w:val="3B3838" w:themeColor="background2" w:themeShade="40"/>
          <w:sz w:val="22"/>
          <w:shd w:val="clear" w:color="auto" w:fill="auto"/>
        </w:rPr>
      </w:pPr>
    </w:p>
    <w:p w14:paraId="50D72EBC" w14:textId="4BA9D691" w:rsidR="00C61149" w:rsidRPr="00F14713" w:rsidRDefault="00C61149" w:rsidP="00F14713">
      <w:pPr>
        <w:pStyle w:val="Normaltekst"/>
        <w:rPr>
          <w:rStyle w:val="Emphasis"/>
          <w:rFonts w:ascii="Proxima Nova Light" w:hAnsi="Proxima Nova Light"/>
          <w:iCs w:val="0"/>
          <w:color w:val="3B3838" w:themeColor="background2" w:themeShade="40"/>
          <w:sz w:val="22"/>
          <w:shd w:val="clear" w:color="auto" w:fill="auto"/>
        </w:rPr>
      </w:pPr>
    </w:p>
    <w:sectPr w:rsidR="00C61149" w:rsidRPr="00F14713"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D0729" w14:textId="77777777" w:rsidR="00290CFC" w:rsidRDefault="00290CFC" w:rsidP="00AB5E20">
      <w:pPr>
        <w:spacing w:after="0" w:line="240" w:lineRule="auto"/>
      </w:pPr>
      <w:r>
        <w:separator/>
      </w:r>
    </w:p>
  </w:endnote>
  <w:endnote w:type="continuationSeparator" w:id="0">
    <w:p w14:paraId="0B56E203" w14:textId="77777777" w:rsidR="00290CFC" w:rsidRDefault="00290CFC"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66D30345"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54BB2C01"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0DD62251"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D220E" w14:textId="77777777" w:rsidR="00290CFC" w:rsidRDefault="00290CFC" w:rsidP="00AB5E20">
      <w:pPr>
        <w:spacing w:after="0" w:line="240" w:lineRule="auto"/>
      </w:pPr>
      <w:r>
        <w:separator/>
      </w:r>
    </w:p>
  </w:footnote>
  <w:footnote w:type="continuationSeparator" w:id="0">
    <w:p w14:paraId="3698216B" w14:textId="77777777" w:rsidR="00290CFC" w:rsidRDefault="00290CFC"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5773531C"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71E7B649" w:rsidR="000B29B8" w:rsidRPr="008844EB" w:rsidRDefault="00F14713" w:rsidP="00E957B9">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71E7B649" w:rsidR="000B29B8" w:rsidRPr="008844EB" w:rsidRDefault="00F14713" w:rsidP="00E957B9">
                        <w:pPr>
                          <w:pStyle w:val="Headertekst"/>
                        </w:pPr>
                        <w:r>
                          <w:t>Samenwerkingsovereenkomst (SOK)</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F14713">
          <w:rPr>
            <w:b/>
            <w:bCs/>
            <w:color w:val="FFFFFF" w:themeColor="background1"/>
            <w:sz w:val="40"/>
            <w:szCs w:val="40"/>
          </w:rPr>
          <w:t>Samenwerkingsovereenkomst (SOK)</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B654BE9" w:rsidR="000B29B8" w:rsidRPr="00E957B9" w:rsidRDefault="00F14713" w:rsidP="00E957B9">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B654BE9" w:rsidR="000B29B8" w:rsidRPr="00E957B9" w:rsidRDefault="00F14713" w:rsidP="00E957B9">
                        <w:pPr>
                          <w:pStyle w:val="Headertekst"/>
                        </w:pPr>
                        <w:r>
                          <w:t>Samenwerkingsovereenkomst (SOK)</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20B7FA2B" w:rsidR="000B29B8" w:rsidRPr="008844EB" w:rsidRDefault="00F14713" w:rsidP="00E957B9">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20B7FA2B" w:rsidR="000B29B8" w:rsidRPr="008844EB" w:rsidRDefault="00F14713" w:rsidP="00E957B9">
                        <w:pPr>
                          <w:pStyle w:val="Headertekst"/>
                        </w:pPr>
                        <w:r>
                          <w:t>Samenwerkingsovereenkomst (SOK)</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544F91D8"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327DCFE7" w:rsidR="009F6DDC" w:rsidRPr="008844EB" w:rsidRDefault="00F14713" w:rsidP="00631785">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327DCFE7" w:rsidR="009F6DDC" w:rsidRPr="008844EB" w:rsidRDefault="00F14713" w:rsidP="00631785">
                        <w:pPr>
                          <w:pStyle w:val="Headertekst"/>
                        </w:pPr>
                        <w:r>
                          <w:t>Samenwerkingsovereenkomst (SOK)</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F14713">
          <w:rPr>
            <w:b/>
            <w:bCs/>
            <w:color w:val="FFFFFF" w:themeColor="background1"/>
            <w:sz w:val="40"/>
            <w:szCs w:val="40"/>
          </w:rPr>
          <w:t>Samenwerkingsovereenkomst (SOK)</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38C9D5BE" w:rsidR="00076D6B" w:rsidRPr="00437C88" w:rsidRDefault="00F14713" w:rsidP="00076D6B">
        <w:pPr>
          <w:pStyle w:val="Footer"/>
          <w:jc w:val="center"/>
          <w:rPr>
            <w:b/>
            <w:bCs/>
            <w:color w:val="FFFFFF" w:themeColor="background1"/>
            <w:sz w:val="40"/>
            <w:szCs w:val="40"/>
          </w:rPr>
        </w:pPr>
        <w:r>
          <w:rPr>
            <w:b/>
            <w:bCs/>
            <w:color w:val="FFFFFF" w:themeColor="background1"/>
            <w:sz w:val="40"/>
            <w:szCs w:val="40"/>
          </w:rPr>
          <w:t>Samenwerkingsovereenkomst (SOK)</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392B7C62"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1E2A4190" w:rsidR="00076D6B" w:rsidRPr="00631785" w:rsidRDefault="00F14713" w:rsidP="00631785">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1E2A4190" w:rsidR="00076D6B" w:rsidRPr="00631785" w:rsidRDefault="00F14713" w:rsidP="00631785">
                        <w:pPr>
                          <w:pStyle w:val="Headertekst"/>
                        </w:pPr>
                        <w:r>
                          <w:t>Samenwerkingsovereenkomst (SOK)</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2023AF16"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BB25659" w:rsidR="00AE4DAF" w:rsidRPr="00CD5D4F" w:rsidRDefault="00F14713" w:rsidP="00631785">
                              <w:pPr>
                                <w:pStyle w:val="Headertekst"/>
                              </w:pPr>
                              <w:r>
                                <w:t>Samenwerkingsovereenkomst (SOK)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BB25659" w:rsidR="00AE4DAF" w:rsidRPr="00CD5D4F" w:rsidRDefault="00F14713" w:rsidP="00631785">
                        <w:pPr>
                          <w:pStyle w:val="Headertekst"/>
                        </w:pPr>
                        <w:r>
                          <w:t>Samenwerkingsovereenkomst (SOK)</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11"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C0057B"/>
    <w:multiLevelType w:val="hybridMultilevel"/>
    <w:tmpl w:val="EDB2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5"/>
  </w:num>
  <w:num w:numId="4">
    <w:abstractNumId w:val="2"/>
  </w:num>
  <w:num w:numId="5">
    <w:abstractNumId w:val="0"/>
  </w:num>
  <w:num w:numId="6">
    <w:abstractNumId w:val="9"/>
  </w:num>
  <w:num w:numId="7">
    <w:abstractNumId w:val="12"/>
  </w:num>
  <w:num w:numId="8">
    <w:abstractNumId w:val="3"/>
  </w:num>
  <w:num w:numId="9">
    <w:abstractNumId w:val="8"/>
  </w:num>
  <w:num w:numId="10">
    <w:abstractNumId w:val="6"/>
  </w:num>
  <w:num w:numId="11">
    <w:abstractNumId w:val="7"/>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66C5C"/>
    <w:rsid w:val="001728E9"/>
    <w:rsid w:val="0018141D"/>
    <w:rsid w:val="002031B9"/>
    <w:rsid w:val="00213B09"/>
    <w:rsid w:val="002277FB"/>
    <w:rsid w:val="00247875"/>
    <w:rsid w:val="002645C1"/>
    <w:rsid w:val="00290CFC"/>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34E95"/>
    <w:rsid w:val="00A6659D"/>
    <w:rsid w:val="00A8309D"/>
    <w:rsid w:val="00A84A34"/>
    <w:rsid w:val="00AA0448"/>
    <w:rsid w:val="00AB5E20"/>
    <w:rsid w:val="00AB7E16"/>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E23477"/>
    <w:rsid w:val="00E25A04"/>
    <w:rsid w:val="00E8261C"/>
    <w:rsid w:val="00EA0CAB"/>
    <w:rsid w:val="00EE0CC9"/>
    <w:rsid w:val="00F14713"/>
    <w:rsid w:val="00F16A88"/>
    <w:rsid w:val="00F35994"/>
    <w:rsid w:val="00F676FC"/>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5F332DED-26F3-4A80-BD0F-5342B14C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35377">
      <w:bodyDiv w:val="1"/>
      <w:marLeft w:val="0"/>
      <w:marRight w:val="0"/>
      <w:marTop w:val="0"/>
      <w:marBottom w:val="0"/>
      <w:divBdr>
        <w:top w:val="none" w:sz="0" w:space="0" w:color="auto"/>
        <w:left w:val="none" w:sz="0" w:space="0" w:color="auto"/>
        <w:bottom w:val="none" w:sz="0" w:space="0" w:color="auto"/>
        <w:right w:val="none" w:sz="0" w:space="0" w:color="auto"/>
      </w:divBdr>
    </w:div>
    <w:div w:id="492179864">
      <w:bodyDiv w:val="1"/>
      <w:marLeft w:val="0"/>
      <w:marRight w:val="0"/>
      <w:marTop w:val="0"/>
      <w:marBottom w:val="0"/>
      <w:divBdr>
        <w:top w:val="none" w:sz="0" w:space="0" w:color="auto"/>
        <w:left w:val="none" w:sz="0" w:space="0" w:color="auto"/>
        <w:bottom w:val="none" w:sz="0" w:space="0" w:color="auto"/>
        <w:right w:val="none" w:sz="0" w:space="0" w:color="auto"/>
      </w:divBdr>
    </w:div>
    <w:div w:id="1278027352">
      <w:bodyDiv w:val="1"/>
      <w:marLeft w:val="0"/>
      <w:marRight w:val="0"/>
      <w:marTop w:val="0"/>
      <w:marBottom w:val="0"/>
      <w:divBdr>
        <w:top w:val="none" w:sz="0" w:space="0" w:color="auto"/>
        <w:left w:val="none" w:sz="0" w:space="0" w:color="auto"/>
        <w:bottom w:val="none" w:sz="0" w:space="0" w:color="auto"/>
        <w:right w:val="none" w:sz="0" w:space="0" w:color="auto"/>
      </w:divBdr>
    </w:div>
    <w:div w:id="168671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9C2AC2"/>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38838E-EDA0-4EB4-A5DC-C5EC47575EB9}">
  <ds:schemaRefs>
    <ds:schemaRef ds:uri="http://www.w3.org/XML/1998/namespace"/>
    <ds:schemaRef ds:uri="http://schemas.microsoft.com/office/2006/metadata/properties"/>
    <ds:schemaRef ds:uri="http://purl.org/dc/dcmitype/"/>
    <ds:schemaRef ds:uri="http://purl.org/dc/terms/"/>
    <ds:schemaRef ds:uri="http://schemas.microsoft.com/office/2006/documentManagement/types"/>
    <ds:schemaRef ds:uri="295d7ba0-4f4c-4e21-b0c1-99a66545e09a"/>
    <ds:schemaRef ds:uri="http://purl.org/dc/elements/1.1/"/>
    <ds:schemaRef ds:uri="http://schemas.microsoft.com/office/infopath/2007/PartnerControls"/>
    <ds:schemaRef ds:uri="http://schemas.openxmlformats.org/package/2006/metadata/core-properties"/>
    <ds:schemaRef ds:uri="24f7fcfb-a8eb-41b9-bc99-065a59729e59"/>
  </ds:schemaRefs>
</ds:datastoreItem>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91200B1B-068A-41E4-B135-A90A11E3B000}"/>
</file>

<file path=docProps/app.xml><?xml version="1.0" encoding="utf-8"?>
<Properties xmlns="http://schemas.openxmlformats.org/officeDocument/2006/extended-properties" xmlns:vt="http://schemas.openxmlformats.org/officeDocument/2006/docPropsVTypes">
  <Template>Normal</Template>
  <TotalTime>15</TotalTime>
  <Pages>15</Pages>
  <Words>3850</Words>
  <Characters>21951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25750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Samenwerkingsovereenkomst (SOK)</dc:title>
  <dc:subject/>
  <dc:creator>Carla ten Kate</dc:creator>
  <cp:keywords/>
  <dc:description/>
  <cp:lastModifiedBy>Ester Veldhuis</cp:lastModifiedBy>
  <cp:revision>5</cp:revision>
  <dcterms:created xsi:type="dcterms:W3CDTF">2022-01-26T12:00:00Z</dcterms:created>
  <dcterms:modified xsi:type="dcterms:W3CDTF">2022-01-28T11:26:00Z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